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60C1E" w14:textId="6FB356BD" w:rsidR="00FC21E5" w:rsidRPr="00B14746" w:rsidRDefault="00C37B92" w:rsidP="00DC5C44">
      <w:pPr>
        <w:pStyle w:val="Heading1"/>
        <w:rPr>
          <w:sz w:val="36"/>
          <w:szCs w:val="36"/>
        </w:rPr>
      </w:pPr>
      <w:bookmarkStart w:id="0" w:name="_Toc390082822"/>
      <w:bookmarkStart w:id="1" w:name="_GoBack"/>
      <w:bookmarkEnd w:id="1"/>
      <w:r>
        <w:rPr>
          <w:sz w:val="36"/>
          <w:szCs w:val="36"/>
        </w:rPr>
        <w:t xml:space="preserve">Infectious/Communicable Disease </w:t>
      </w:r>
      <w:r w:rsidR="003050B9" w:rsidRPr="00B14746">
        <w:rPr>
          <w:sz w:val="36"/>
          <w:szCs w:val="36"/>
        </w:rPr>
        <w:t>Annex</w:t>
      </w:r>
      <w:r w:rsidR="003050B9">
        <w:rPr>
          <w:sz w:val="36"/>
          <w:szCs w:val="36"/>
        </w:rPr>
        <w:t xml:space="preserve"> </w:t>
      </w:r>
    </w:p>
    <w:bookmarkEnd w:id="0"/>
    <w:p w14:paraId="249BBB1C" w14:textId="5510D5A3" w:rsidR="00DC5C44" w:rsidRDefault="002B6E02" w:rsidP="00F3547F">
      <w:pPr>
        <w:pStyle w:val="Heading2HIRA"/>
      </w:pPr>
      <w:r>
        <w:t>Purpose and Scope</w:t>
      </w:r>
    </w:p>
    <w:tbl>
      <w:tblPr>
        <w:tblStyle w:val="TableGrid"/>
        <w:tblW w:w="0" w:type="auto"/>
        <w:tblLook w:val="04A0" w:firstRow="1" w:lastRow="0" w:firstColumn="1" w:lastColumn="0" w:noHBand="0" w:noVBand="1"/>
      </w:tblPr>
      <w:tblGrid>
        <w:gridCol w:w="9350"/>
      </w:tblGrid>
      <w:tr w:rsidR="00F22FC2" w:rsidRPr="00F22FC2" w14:paraId="25A43F87" w14:textId="77777777" w:rsidTr="00F22FC2">
        <w:tc>
          <w:tcPr>
            <w:tcW w:w="9350" w:type="dxa"/>
          </w:tcPr>
          <w:p w14:paraId="362E3496" w14:textId="117AA21F" w:rsidR="00F22FC2" w:rsidRPr="00F22FC2" w:rsidRDefault="00F22FC2" w:rsidP="00F22FC2">
            <w:pPr>
              <w:rPr>
                <w:rFonts w:ascii="Arial" w:hAnsi="Arial" w:cs="Arial"/>
                <w:sz w:val="22"/>
                <w:szCs w:val="22"/>
              </w:rPr>
            </w:pPr>
            <w:r w:rsidRPr="00AD0CF2">
              <w:rPr>
                <w:rFonts w:ascii="Arial" w:hAnsi="Arial" w:cs="Arial"/>
                <w:sz w:val="22"/>
                <w:szCs w:val="22"/>
                <w:highlight w:val="yellow"/>
              </w:rPr>
              <w:t>The purpose sets the foundation for the rest of the plan or annex. The purpose is a general statement of what the Annex is meant to do. The statement should be supported by a brief synopsis of the annex.</w:t>
            </w:r>
          </w:p>
        </w:tc>
      </w:tr>
    </w:tbl>
    <w:p w14:paraId="0565DD58" w14:textId="77777777" w:rsidR="00B14746" w:rsidRDefault="00B14746" w:rsidP="005A2178">
      <w:pPr>
        <w:pStyle w:val="Heading3"/>
        <w:numPr>
          <w:ilvl w:val="0"/>
          <w:numId w:val="3"/>
        </w:numPr>
      </w:pPr>
      <w:r>
        <w:t>Purpose</w:t>
      </w:r>
    </w:p>
    <w:p w14:paraId="2FE926FA" w14:textId="0C6FA3E7" w:rsidR="005A2178" w:rsidRPr="003C5887" w:rsidRDefault="005A2178" w:rsidP="005A2178">
      <w:pPr>
        <w:pStyle w:val="OL3"/>
        <w:numPr>
          <w:ilvl w:val="0"/>
          <w:numId w:val="0"/>
        </w:numPr>
        <w:ind w:left="720"/>
        <w:rPr>
          <w:rFonts w:ascii="Arial" w:hAnsi="Arial" w:cs="Arial"/>
          <w:sz w:val="22"/>
          <w:szCs w:val="22"/>
        </w:rPr>
      </w:pPr>
      <w:r w:rsidRPr="003C5887">
        <w:rPr>
          <w:rFonts w:ascii="Arial" w:hAnsi="Arial" w:cs="Arial"/>
          <w:sz w:val="22"/>
          <w:szCs w:val="22"/>
        </w:rPr>
        <w:t xml:space="preserve">The purpose of the </w:t>
      </w:r>
      <w:r w:rsidR="00164AC6">
        <w:rPr>
          <w:rFonts w:ascii="Arial" w:hAnsi="Arial" w:cs="Arial"/>
          <w:sz w:val="22"/>
          <w:szCs w:val="22"/>
        </w:rPr>
        <w:t>Infectious/Communicable Disease</w:t>
      </w:r>
      <w:r w:rsidRPr="003C5887">
        <w:rPr>
          <w:rFonts w:ascii="Arial" w:hAnsi="Arial" w:cs="Arial"/>
          <w:sz w:val="22"/>
          <w:szCs w:val="22"/>
        </w:rPr>
        <w:t xml:space="preserve"> Annex is to</w:t>
      </w:r>
      <w:r w:rsidR="00C37B92" w:rsidRPr="003C5887">
        <w:rPr>
          <w:rFonts w:ascii="Arial" w:hAnsi="Arial" w:cs="Arial"/>
          <w:sz w:val="22"/>
          <w:szCs w:val="22"/>
        </w:rPr>
        <w:t xml:space="preserve"> provide standardized guidance in the response to the onset and spread of an infectious/communicable disease within the </w:t>
      </w:r>
      <w:r w:rsidR="00F17FC1" w:rsidRPr="00F22FC2">
        <w:rPr>
          <w:rFonts w:ascii="Arial" w:hAnsi="Arial" w:cs="Arial"/>
          <w:sz w:val="22"/>
          <w:szCs w:val="22"/>
          <w:highlight w:val="lightGray"/>
        </w:rPr>
        <w:t>XYZ</w:t>
      </w:r>
      <w:r w:rsidR="00C37B92" w:rsidRPr="003C5887">
        <w:rPr>
          <w:rFonts w:ascii="Arial" w:hAnsi="Arial" w:cs="Arial"/>
          <w:sz w:val="22"/>
          <w:szCs w:val="22"/>
        </w:rPr>
        <w:t xml:space="preserve"> </w:t>
      </w:r>
      <w:bookmarkStart w:id="2" w:name="_Hlk33704982"/>
      <w:r w:rsidR="00507946">
        <w:rPr>
          <w:rFonts w:ascii="Arial" w:hAnsi="Arial" w:cs="Arial"/>
          <w:sz w:val="22"/>
          <w:szCs w:val="22"/>
        </w:rPr>
        <w:t>School District</w:t>
      </w:r>
      <w:bookmarkEnd w:id="2"/>
      <w:r w:rsidR="00C37B92" w:rsidRPr="003C5887">
        <w:rPr>
          <w:rFonts w:ascii="Arial" w:hAnsi="Arial" w:cs="Arial"/>
          <w:sz w:val="22"/>
          <w:szCs w:val="22"/>
        </w:rPr>
        <w:t xml:space="preserve"> and/or in the surrounding area.</w:t>
      </w:r>
    </w:p>
    <w:p w14:paraId="4D0F81CB" w14:textId="4D253E4D" w:rsidR="00EC6727" w:rsidRPr="003C5887" w:rsidRDefault="00B815C8" w:rsidP="00EC6727">
      <w:pPr>
        <w:pStyle w:val="OL3"/>
        <w:numPr>
          <w:ilvl w:val="0"/>
          <w:numId w:val="0"/>
        </w:numPr>
        <w:ind w:left="720"/>
        <w:rPr>
          <w:rFonts w:ascii="Arial" w:hAnsi="Arial" w:cs="Arial"/>
          <w:sz w:val="22"/>
          <w:szCs w:val="22"/>
        </w:rPr>
      </w:pPr>
      <w:r w:rsidRPr="003C5887">
        <w:rPr>
          <w:rFonts w:ascii="Arial" w:hAnsi="Arial" w:cs="Arial"/>
          <w:sz w:val="22"/>
          <w:szCs w:val="22"/>
        </w:rPr>
        <w:t>T</w:t>
      </w:r>
      <w:r w:rsidR="00EC6727" w:rsidRPr="003C5887">
        <w:rPr>
          <w:rFonts w:ascii="Arial" w:hAnsi="Arial" w:cs="Arial"/>
          <w:sz w:val="22"/>
          <w:szCs w:val="22"/>
        </w:rPr>
        <w:t xml:space="preserve">his Plan is to promote the safety and well-being of </w:t>
      </w:r>
      <w:r w:rsidR="00F17FC1" w:rsidRPr="00F22FC2">
        <w:rPr>
          <w:rFonts w:ascii="Arial" w:hAnsi="Arial" w:cs="Arial"/>
          <w:sz w:val="22"/>
          <w:szCs w:val="22"/>
          <w:highlight w:val="lightGray"/>
        </w:rPr>
        <w:t>XYZ</w:t>
      </w:r>
      <w:r w:rsidRPr="003C5887">
        <w:rPr>
          <w:rFonts w:ascii="Arial" w:hAnsi="Arial" w:cs="Arial"/>
          <w:sz w:val="22"/>
          <w:szCs w:val="22"/>
        </w:rPr>
        <w:t xml:space="preserve"> </w:t>
      </w:r>
      <w:r w:rsidR="00507946">
        <w:rPr>
          <w:rFonts w:ascii="Arial" w:hAnsi="Arial" w:cs="Arial"/>
          <w:sz w:val="22"/>
          <w:szCs w:val="22"/>
        </w:rPr>
        <w:t>School District</w:t>
      </w:r>
      <w:r w:rsidR="00EC6727" w:rsidRPr="003C5887">
        <w:rPr>
          <w:rFonts w:ascii="Arial" w:hAnsi="Arial" w:cs="Arial"/>
          <w:sz w:val="22"/>
          <w:szCs w:val="22"/>
        </w:rPr>
        <w:t xml:space="preserve"> students, faculty, staff, and visitors by:</w:t>
      </w:r>
    </w:p>
    <w:p w14:paraId="66F32CEC" w14:textId="77777777" w:rsidR="00EC6727" w:rsidRPr="003C5887" w:rsidRDefault="00EC6727" w:rsidP="00EC6727">
      <w:pPr>
        <w:pStyle w:val="OL3"/>
        <w:numPr>
          <w:ilvl w:val="0"/>
          <w:numId w:val="25"/>
        </w:numPr>
        <w:rPr>
          <w:rFonts w:ascii="Arial" w:hAnsi="Arial" w:cs="Arial"/>
          <w:sz w:val="22"/>
          <w:szCs w:val="22"/>
        </w:rPr>
      </w:pPr>
      <w:r w:rsidRPr="003C5887">
        <w:rPr>
          <w:rFonts w:ascii="Arial" w:hAnsi="Arial" w:cs="Arial"/>
          <w:sz w:val="22"/>
          <w:szCs w:val="22"/>
        </w:rPr>
        <w:t>Preventing the spread of disease</w:t>
      </w:r>
    </w:p>
    <w:p w14:paraId="1A0F5452" w14:textId="78BC4922" w:rsidR="00EC6727" w:rsidRPr="003C5887" w:rsidRDefault="00EC6727" w:rsidP="00EC6727">
      <w:pPr>
        <w:pStyle w:val="OL3"/>
        <w:numPr>
          <w:ilvl w:val="0"/>
          <w:numId w:val="25"/>
        </w:numPr>
        <w:rPr>
          <w:rFonts w:ascii="Arial" w:hAnsi="Arial" w:cs="Arial"/>
          <w:sz w:val="22"/>
          <w:szCs w:val="22"/>
        </w:rPr>
      </w:pPr>
      <w:r w:rsidRPr="003C5887">
        <w:rPr>
          <w:rFonts w:ascii="Arial" w:hAnsi="Arial" w:cs="Arial"/>
          <w:sz w:val="22"/>
          <w:szCs w:val="22"/>
        </w:rPr>
        <w:t xml:space="preserve">Protecting </w:t>
      </w:r>
      <w:r w:rsidR="00507946">
        <w:rPr>
          <w:rFonts w:ascii="Arial" w:hAnsi="Arial" w:cs="Arial"/>
          <w:sz w:val="22"/>
          <w:szCs w:val="22"/>
        </w:rPr>
        <w:t>School District</w:t>
      </w:r>
      <w:r w:rsidR="00B815C8" w:rsidRPr="003C5887">
        <w:rPr>
          <w:rFonts w:ascii="Arial" w:hAnsi="Arial" w:cs="Arial"/>
          <w:sz w:val="22"/>
          <w:szCs w:val="22"/>
        </w:rPr>
        <w:t xml:space="preserve"> </w:t>
      </w:r>
      <w:r w:rsidRPr="003C5887">
        <w:rPr>
          <w:rFonts w:ascii="Arial" w:hAnsi="Arial" w:cs="Arial"/>
          <w:sz w:val="22"/>
          <w:szCs w:val="22"/>
        </w:rPr>
        <w:t xml:space="preserve">workers who will need to keep the </w:t>
      </w:r>
      <w:r w:rsidR="00B815C8" w:rsidRPr="003C5887">
        <w:rPr>
          <w:rFonts w:ascii="Arial" w:hAnsi="Arial" w:cs="Arial"/>
          <w:sz w:val="22"/>
          <w:szCs w:val="22"/>
        </w:rPr>
        <w:t>operations and educational programs functional</w:t>
      </w:r>
    </w:p>
    <w:p w14:paraId="5922878F" w14:textId="77777777" w:rsidR="00EC6727" w:rsidRPr="003C5887" w:rsidRDefault="00EC6727" w:rsidP="00EC6727">
      <w:pPr>
        <w:pStyle w:val="OL3"/>
        <w:numPr>
          <w:ilvl w:val="0"/>
          <w:numId w:val="25"/>
        </w:numPr>
        <w:rPr>
          <w:rFonts w:ascii="Arial" w:hAnsi="Arial" w:cs="Arial"/>
          <w:sz w:val="22"/>
          <w:szCs w:val="22"/>
        </w:rPr>
      </w:pPr>
      <w:r w:rsidRPr="003C5887">
        <w:rPr>
          <w:rFonts w:ascii="Arial" w:hAnsi="Arial" w:cs="Arial"/>
          <w:sz w:val="22"/>
          <w:szCs w:val="22"/>
        </w:rPr>
        <w:t>Providing support for the essential services that must be maintained</w:t>
      </w:r>
    </w:p>
    <w:p w14:paraId="22143D04" w14:textId="68301A87" w:rsidR="00C37B92" w:rsidRPr="003C5887" w:rsidRDefault="00C37B92" w:rsidP="00C37B92">
      <w:pPr>
        <w:pStyle w:val="OL3"/>
        <w:numPr>
          <w:ilvl w:val="0"/>
          <w:numId w:val="0"/>
        </w:numPr>
        <w:ind w:left="720"/>
        <w:rPr>
          <w:rFonts w:ascii="Arial" w:hAnsi="Arial" w:cs="Arial"/>
          <w:sz w:val="22"/>
          <w:szCs w:val="22"/>
        </w:rPr>
      </w:pPr>
      <w:r w:rsidRPr="003C5887">
        <w:rPr>
          <w:rFonts w:ascii="Arial" w:hAnsi="Arial" w:cs="Arial"/>
          <w:sz w:val="22"/>
          <w:szCs w:val="22"/>
        </w:rPr>
        <w:t>There are several aspects of an infectious/communicable disease emergency that differentiate it from other emergencies and that require variation in widespread planning, response, and recovery. The intention of this document is to provide guidance throughout an outbreak situation, but nothing in this document precludes the primary parties (</w:t>
      </w:r>
      <w:r w:rsidR="00F17FC1" w:rsidRPr="00F22FC2">
        <w:rPr>
          <w:rFonts w:ascii="Arial" w:hAnsi="Arial" w:cs="Arial"/>
          <w:sz w:val="22"/>
          <w:szCs w:val="22"/>
          <w:highlight w:val="lightGray"/>
        </w:rPr>
        <w:t>XYZ</w:t>
      </w:r>
      <w:r w:rsidRPr="003C5887">
        <w:rPr>
          <w:rFonts w:ascii="Arial" w:hAnsi="Arial" w:cs="Arial"/>
          <w:sz w:val="22"/>
          <w:szCs w:val="22"/>
        </w:rPr>
        <w:t xml:space="preserve"> </w:t>
      </w:r>
      <w:r w:rsidR="00507946">
        <w:rPr>
          <w:rFonts w:ascii="Arial" w:hAnsi="Arial" w:cs="Arial"/>
          <w:sz w:val="22"/>
          <w:szCs w:val="22"/>
        </w:rPr>
        <w:t>School District</w:t>
      </w:r>
      <w:r w:rsidRPr="003C5887">
        <w:rPr>
          <w:rFonts w:ascii="Arial" w:hAnsi="Arial" w:cs="Arial"/>
          <w:sz w:val="22"/>
          <w:szCs w:val="22"/>
        </w:rPr>
        <w:t xml:space="preserve"> stakeholders) from modifying their actions to meet the unique conditions presented. These unique actions and responses may be based on one or more of the following:</w:t>
      </w:r>
    </w:p>
    <w:p w14:paraId="7D757FF7" w14:textId="77777777" w:rsidR="00C37B92" w:rsidRPr="003C5887" w:rsidRDefault="00C37B92" w:rsidP="00C37B92">
      <w:pPr>
        <w:pStyle w:val="OL3"/>
        <w:numPr>
          <w:ilvl w:val="0"/>
          <w:numId w:val="24"/>
        </w:numPr>
        <w:rPr>
          <w:rFonts w:ascii="Arial" w:hAnsi="Arial" w:cs="Arial"/>
          <w:b/>
          <w:sz w:val="22"/>
          <w:szCs w:val="22"/>
        </w:rPr>
      </w:pPr>
      <w:r w:rsidRPr="003C5887">
        <w:rPr>
          <w:rFonts w:ascii="Arial" w:hAnsi="Arial" w:cs="Arial"/>
          <w:sz w:val="22"/>
          <w:szCs w:val="22"/>
        </w:rPr>
        <w:t>The current threat of disease in the world, region, state, and local area</w:t>
      </w:r>
    </w:p>
    <w:p w14:paraId="1FBB2BCE" w14:textId="77777777" w:rsidR="00C37B92" w:rsidRPr="003C5887" w:rsidRDefault="00C37B92" w:rsidP="00C37B92">
      <w:pPr>
        <w:pStyle w:val="OL3"/>
        <w:numPr>
          <w:ilvl w:val="0"/>
          <w:numId w:val="24"/>
        </w:numPr>
        <w:rPr>
          <w:rFonts w:ascii="Arial" w:hAnsi="Arial" w:cs="Arial"/>
          <w:b/>
          <w:sz w:val="22"/>
          <w:szCs w:val="22"/>
        </w:rPr>
      </w:pPr>
      <w:r w:rsidRPr="003C5887">
        <w:rPr>
          <w:rFonts w:ascii="Arial" w:hAnsi="Arial" w:cs="Arial"/>
          <w:sz w:val="22"/>
          <w:szCs w:val="22"/>
        </w:rPr>
        <w:t>The unique nature of the disease including the incidence, morbidity, and mortality of the disease</w:t>
      </w:r>
    </w:p>
    <w:p w14:paraId="6A8C4816" w14:textId="77777777" w:rsidR="00C37B92" w:rsidRPr="003C5887" w:rsidRDefault="00C37B92" w:rsidP="00C37B92">
      <w:pPr>
        <w:pStyle w:val="OL3"/>
        <w:numPr>
          <w:ilvl w:val="0"/>
          <w:numId w:val="24"/>
        </w:numPr>
        <w:rPr>
          <w:rFonts w:ascii="Arial" w:hAnsi="Arial" w:cs="Arial"/>
          <w:b/>
          <w:sz w:val="22"/>
          <w:szCs w:val="22"/>
        </w:rPr>
      </w:pPr>
      <w:r w:rsidRPr="003C5887">
        <w:rPr>
          <w:rFonts w:ascii="Arial" w:hAnsi="Arial" w:cs="Arial"/>
          <w:sz w:val="22"/>
          <w:szCs w:val="22"/>
        </w:rPr>
        <w:t>The novel nature of the disease pathogen, particularly whether it mutates rapidly, has high virulence, and spreads easily from person-to-person</w:t>
      </w:r>
    </w:p>
    <w:p w14:paraId="4352B352" w14:textId="34766518" w:rsidR="00B14746" w:rsidRPr="003C5887" w:rsidRDefault="00C37B92" w:rsidP="00C37B92">
      <w:pPr>
        <w:pStyle w:val="OL3"/>
        <w:numPr>
          <w:ilvl w:val="0"/>
          <w:numId w:val="24"/>
        </w:numPr>
        <w:rPr>
          <w:rFonts w:ascii="Arial" w:hAnsi="Arial" w:cs="Arial"/>
          <w:b/>
          <w:sz w:val="22"/>
          <w:szCs w:val="22"/>
        </w:rPr>
      </w:pPr>
      <w:r w:rsidRPr="003C5887">
        <w:rPr>
          <w:rFonts w:ascii="Arial" w:hAnsi="Arial" w:cs="Arial"/>
          <w:sz w:val="22"/>
          <w:szCs w:val="22"/>
        </w:rPr>
        <w:t>Mandates and/or orders by federal, state, or local public health or public safety authorities</w:t>
      </w:r>
    </w:p>
    <w:p w14:paraId="56B620BA" w14:textId="77777777" w:rsidR="00B14746" w:rsidRPr="00B14746" w:rsidRDefault="00B14746" w:rsidP="00864E2D">
      <w:pPr>
        <w:pStyle w:val="Heading3"/>
        <w:numPr>
          <w:ilvl w:val="0"/>
          <w:numId w:val="3"/>
        </w:numPr>
      </w:pPr>
      <w:r>
        <w:t xml:space="preserve">Scope  </w:t>
      </w:r>
    </w:p>
    <w:tbl>
      <w:tblPr>
        <w:tblStyle w:val="TableGrid"/>
        <w:tblW w:w="0" w:type="auto"/>
        <w:tblInd w:w="720" w:type="dxa"/>
        <w:tblLook w:val="04A0" w:firstRow="1" w:lastRow="0" w:firstColumn="1" w:lastColumn="0" w:noHBand="0" w:noVBand="1"/>
      </w:tblPr>
      <w:tblGrid>
        <w:gridCol w:w="8630"/>
      </w:tblGrid>
      <w:tr w:rsidR="00F22FC2" w14:paraId="74876569" w14:textId="77777777" w:rsidTr="00F22FC2">
        <w:tc>
          <w:tcPr>
            <w:tcW w:w="9350" w:type="dxa"/>
          </w:tcPr>
          <w:p w14:paraId="28EF045E" w14:textId="39D80125" w:rsidR="00F22FC2" w:rsidRPr="00AD0CF2" w:rsidRDefault="00F22FC2" w:rsidP="00F22FC2">
            <w:pPr>
              <w:rPr>
                <w:rFonts w:ascii="Arial" w:hAnsi="Arial" w:cs="Arial"/>
                <w:sz w:val="22"/>
                <w:szCs w:val="22"/>
                <w:highlight w:val="yellow"/>
              </w:rPr>
            </w:pPr>
            <w:r w:rsidRPr="00AD0CF2">
              <w:rPr>
                <w:rFonts w:ascii="Arial" w:hAnsi="Arial" w:cs="Arial"/>
                <w:sz w:val="22"/>
                <w:szCs w:val="22"/>
                <w:highlight w:val="yellow"/>
              </w:rPr>
              <w:t>The annex should also explicitly state the scope of emergency and disaster response and the entities (e.g., departments, agencies, private sector, citizens) and geographic areas to which the plan applies</w:t>
            </w:r>
          </w:p>
        </w:tc>
      </w:tr>
    </w:tbl>
    <w:p w14:paraId="22BD019B" w14:textId="77777777" w:rsidR="00F22FC2" w:rsidRDefault="00F22FC2" w:rsidP="00F91FAA">
      <w:pPr>
        <w:pStyle w:val="OL3"/>
        <w:numPr>
          <w:ilvl w:val="0"/>
          <w:numId w:val="0"/>
        </w:numPr>
        <w:ind w:left="720"/>
        <w:rPr>
          <w:rFonts w:ascii="Arial" w:hAnsi="Arial" w:cs="Arial"/>
          <w:sz w:val="22"/>
          <w:szCs w:val="22"/>
        </w:rPr>
      </w:pPr>
    </w:p>
    <w:p w14:paraId="24126939" w14:textId="28AA2793" w:rsidR="00F91FAA" w:rsidRPr="003C5887" w:rsidRDefault="00B14746" w:rsidP="00F91FAA">
      <w:pPr>
        <w:pStyle w:val="OL3"/>
        <w:numPr>
          <w:ilvl w:val="0"/>
          <w:numId w:val="0"/>
        </w:numPr>
        <w:ind w:left="720"/>
        <w:rPr>
          <w:rFonts w:ascii="Arial" w:hAnsi="Arial" w:cs="Arial"/>
          <w:sz w:val="22"/>
          <w:szCs w:val="22"/>
        </w:rPr>
      </w:pPr>
      <w:r w:rsidRPr="003C5887">
        <w:rPr>
          <w:rFonts w:ascii="Arial" w:hAnsi="Arial" w:cs="Arial"/>
          <w:sz w:val="22"/>
          <w:szCs w:val="22"/>
        </w:rPr>
        <w:lastRenderedPageBreak/>
        <w:t xml:space="preserve">This annex </w:t>
      </w:r>
      <w:r w:rsidR="00C37B92" w:rsidRPr="003C5887">
        <w:rPr>
          <w:rFonts w:ascii="Arial" w:hAnsi="Arial" w:cs="Arial"/>
          <w:sz w:val="22"/>
          <w:szCs w:val="22"/>
        </w:rPr>
        <w:t>incorporates, by reference, a similar emergency planning and response structure</w:t>
      </w:r>
      <w:r w:rsidR="006A6C99" w:rsidRPr="003C5887">
        <w:rPr>
          <w:rFonts w:ascii="Arial" w:hAnsi="Arial" w:cs="Arial"/>
          <w:sz w:val="22"/>
          <w:szCs w:val="22"/>
        </w:rPr>
        <w:t xml:space="preserve"> of the </w:t>
      </w:r>
      <w:r w:rsidR="00F17FC1" w:rsidRPr="00F22FC2">
        <w:rPr>
          <w:rFonts w:ascii="Arial" w:hAnsi="Arial" w:cs="Arial"/>
          <w:sz w:val="22"/>
          <w:szCs w:val="22"/>
          <w:highlight w:val="lightGray"/>
        </w:rPr>
        <w:t>XYZ</w:t>
      </w:r>
      <w:r w:rsidR="006A6C99" w:rsidRPr="003C5887">
        <w:rPr>
          <w:rFonts w:ascii="Arial" w:hAnsi="Arial" w:cs="Arial"/>
          <w:sz w:val="22"/>
          <w:szCs w:val="22"/>
        </w:rPr>
        <w:t xml:space="preserve"> </w:t>
      </w:r>
      <w:r w:rsidR="00507946">
        <w:rPr>
          <w:rFonts w:ascii="Arial" w:hAnsi="Arial" w:cs="Arial"/>
          <w:sz w:val="22"/>
          <w:szCs w:val="22"/>
        </w:rPr>
        <w:t>School District</w:t>
      </w:r>
      <w:r w:rsidR="006A6C99" w:rsidRPr="003C5887">
        <w:rPr>
          <w:rFonts w:ascii="Arial" w:hAnsi="Arial" w:cs="Arial"/>
          <w:sz w:val="22"/>
          <w:szCs w:val="22"/>
        </w:rPr>
        <w:t xml:space="preserve"> Core Emergency Operations Plan (EOP).</w:t>
      </w:r>
      <w:r w:rsidR="00C37B92" w:rsidRPr="003C5887">
        <w:rPr>
          <w:rFonts w:ascii="Arial" w:hAnsi="Arial" w:cs="Arial"/>
          <w:sz w:val="22"/>
          <w:szCs w:val="22"/>
        </w:rPr>
        <w:t xml:space="preserve"> However, the special circumstances of an infectious/communicable disease outbreak may require some variance from the </w:t>
      </w:r>
      <w:r w:rsidR="006A6C99" w:rsidRPr="003C5887">
        <w:rPr>
          <w:rFonts w:ascii="Arial" w:hAnsi="Arial" w:cs="Arial"/>
          <w:sz w:val="22"/>
          <w:szCs w:val="22"/>
        </w:rPr>
        <w:t>EOP</w:t>
      </w:r>
      <w:r w:rsidR="00C37B92" w:rsidRPr="003C5887">
        <w:rPr>
          <w:rFonts w:ascii="Arial" w:hAnsi="Arial" w:cs="Arial"/>
          <w:sz w:val="22"/>
          <w:szCs w:val="22"/>
        </w:rPr>
        <w:t>.</w:t>
      </w:r>
    </w:p>
    <w:p w14:paraId="3ED0E332" w14:textId="1D9C1EBF" w:rsidR="006A6C99" w:rsidRPr="003C5887" w:rsidRDefault="006A6C99" w:rsidP="00F91FAA">
      <w:pPr>
        <w:pStyle w:val="OL3"/>
        <w:numPr>
          <w:ilvl w:val="0"/>
          <w:numId w:val="0"/>
        </w:numPr>
        <w:ind w:left="720"/>
        <w:rPr>
          <w:rFonts w:ascii="Arial" w:hAnsi="Arial" w:cs="Arial"/>
          <w:sz w:val="22"/>
          <w:szCs w:val="22"/>
        </w:rPr>
      </w:pPr>
      <w:r w:rsidRPr="003C5887">
        <w:rPr>
          <w:rFonts w:ascii="Arial" w:hAnsi="Arial" w:cs="Arial"/>
          <w:sz w:val="22"/>
          <w:szCs w:val="22"/>
        </w:rPr>
        <w:t xml:space="preserve">This </w:t>
      </w:r>
      <w:bookmarkStart w:id="3" w:name="_Hlk33704109"/>
      <w:r w:rsidR="00164AC6">
        <w:rPr>
          <w:rFonts w:ascii="Arial" w:hAnsi="Arial" w:cs="Arial"/>
          <w:sz w:val="22"/>
          <w:szCs w:val="22"/>
        </w:rPr>
        <w:t>Infectious/Communicable Disease Annex</w:t>
      </w:r>
      <w:bookmarkEnd w:id="3"/>
      <w:r w:rsidRPr="003C5887">
        <w:rPr>
          <w:rFonts w:ascii="Arial" w:hAnsi="Arial" w:cs="Arial"/>
          <w:sz w:val="22"/>
          <w:szCs w:val="22"/>
        </w:rPr>
        <w:t xml:space="preserve"> applies to all </w:t>
      </w:r>
      <w:r w:rsidR="00F17FC1" w:rsidRPr="00AD0CF2">
        <w:rPr>
          <w:rFonts w:ascii="Arial" w:hAnsi="Arial" w:cs="Arial"/>
          <w:sz w:val="22"/>
          <w:szCs w:val="22"/>
          <w:highlight w:val="lightGray"/>
        </w:rPr>
        <w:t>XYZ</w:t>
      </w:r>
      <w:r w:rsidRPr="003C5887">
        <w:rPr>
          <w:rFonts w:ascii="Arial" w:hAnsi="Arial" w:cs="Arial"/>
          <w:sz w:val="22"/>
          <w:szCs w:val="22"/>
        </w:rPr>
        <w:t xml:space="preserve"> </w:t>
      </w:r>
      <w:r w:rsidR="00507946">
        <w:rPr>
          <w:rFonts w:ascii="Arial" w:hAnsi="Arial" w:cs="Arial"/>
          <w:sz w:val="22"/>
          <w:szCs w:val="22"/>
        </w:rPr>
        <w:t>School District</w:t>
      </w:r>
      <w:r w:rsidR="00507946" w:rsidRPr="003C5887">
        <w:rPr>
          <w:rFonts w:ascii="Arial" w:hAnsi="Arial" w:cs="Arial"/>
          <w:sz w:val="22"/>
          <w:szCs w:val="22"/>
        </w:rPr>
        <w:t xml:space="preserve"> </w:t>
      </w:r>
      <w:r w:rsidRPr="003C5887">
        <w:rPr>
          <w:rFonts w:ascii="Arial" w:hAnsi="Arial" w:cs="Arial"/>
          <w:sz w:val="22"/>
          <w:szCs w:val="22"/>
        </w:rPr>
        <w:t>Campus</w:t>
      </w:r>
      <w:r w:rsidR="00984E1F">
        <w:rPr>
          <w:rFonts w:ascii="Arial" w:hAnsi="Arial" w:cs="Arial"/>
          <w:sz w:val="22"/>
          <w:szCs w:val="22"/>
        </w:rPr>
        <w:t>es</w:t>
      </w:r>
      <w:r w:rsidR="00EC6727" w:rsidRPr="003C5887">
        <w:rPr>
          <w:rFonts w:ascii="Arial" w:hAnsi="Arial" w:cs="Arial"/>
          <w:sz w:val="22"/>
          <w:szCs w:val="22"/>
        </w:rPr>
        <w:t xml:space="preserve">. </w:t>
      </w:r>
      <w:r w:rsidRPr="003C5887">
        <w:rPr>
          <w:rFonts w:ascii="Arial" w:hAnsi="Arial" w:cs="Arial"/>
          <w:sz w:val="22"/>
          <w:szCs w:val="22"/>
        </w:rPr>
        <w:t xml:space="preserve">While the general concepts and considerations remain constant for all </w:t>
      </w:r>
      <w:r w:rsidR="00F17FC1">
        <w:rPr>
          <w:rFonts w:ascii="Arial" w:hAnsi="Arial" w:cs="Arial"/>
          <w:sz w:val="22"/>
          <w:szCs w:val="22"/>
        </w:rPr>
        <w:t>district</w:t>
      </w:r>
      <w:r w:rsidRPr="003C5887">
        <w:rPr>
          <w:rFonts w:ascii="Arial" w:hAnsi="Arial" w:cs="Arial"/>
          <w:sz w:val="22"/>
          <w:szCs w:val="22"/>
        </w:rPr>
        <w:t xml:space="preserve"> </w:t>
      </w:r>
      <w:r w:rsidR="00F17FC1">
        <w:rPr>
          <w:rFonts w:ascii="Arial" w:hAnsi="Arial" w:cs="Arial"/>
          <w:sz w:val="22"/>
          <w:szCs w:val="22"/>
        </w:rPr>
        <w:t>campus</w:t>
      </w:r>
      <w:r w:rsidR="00984E1F">
        <w:rPr>
          <w:rFonts w:ascii="Arial" w:hAnsi="Arial" w:cs="Arial"/>
          <w:sz w:val="22"/>
          <w:szCs w:val="22"/>
        </w:rPr>
        <w:t>es</w:t>
      </w:r>
      <w:r w:rsidRPr="003C5887">
        <w:rPr>
          <w:rFonts w:ascii="Arial" w:hAnsi="Arial" w:cs="Arial"/>
          <w:sz w:val="22"/>
          <w:szCs w:val="22"/>
        </w:rPr>
        <w:t xml:space="preserve">, each </w:t>
      </w:r>
      <w:r w:rsidR="00F17FC1">
        <w:rPr>
          <w:rFonts w:ascii="Arial" w:hAnsi="Arial" w:cs="Arial"/>
          <w:sz w:val="22"/>
          <w:szCs w:val="22"/>
        </w:rPr>
        <w:t>campus</w:t>
      </w:r>
      <w:r w:rsidRPr="003C5887">
        <w:rPr>
          <w:rFonts w:ascii="Arial" w:hAnsi="Arial" w:cs="Arial"/>
          <w:sz w:val="22"/>
          <w:szCs w:val="22"/>
        </w:rPr>
        <w:t xml:space="preserve"> will assign critical tasks and responsibilities differently based on their respective structure and governance.  Each </w:t>
      </w:r>
      <w:r w:rsidR="00507946">
        <w:rPr>
          <w:rFonts w:ascii="Arial" w:hAnsi="Arial" w:cs="Arial"/>
          <w:sz w:val="22"/>
          <w:szCs w:val="22"/>
        </w:rPr>
        <w:t>campus</w:t>
      </w:r>
      <w:r w:rsidRPr="003C5887">
        <w:rPr>
          <w:rFonts w:ascii="Arial" w:hAnsi="Arial" w:cs="Arial"/>
          <w:sz w:val="22"/>
          <w:szCs w:val="22"/>
        </w:rPr>
        <w:t xml:space="preserve"> is responsible for </w:t>
      </w:r>
      <w:r w:rsidRPr="00821021">
        <w:rPr>
          <w:rFonts w:ascii="Arial" w:hAnsi="Arial" w:cs="Arial"/>
          <w:sz w:val="22"/>
          <w:szCs w:val="22"/>
        </w:rPr>
        <w:t>developing response plans that are more targeted and appropriate for their locations</w:t>
      </w:r>
      <w:r w:rsidRPr="003C5887">
        <w:rPr>
          <w:rFonts w:ascii="Arial" w:hAnsi="Arial" w:cs="Arial"/>
          <w:sz w:val="22"/>
          <w:szCs w:val="22"/>
        </w:rPr>
        <w:t xml:space="preserve"> while ensuring alignment and with this overall plan (such as off-campus leased locations, field stations, and faculty, staff, and students travelling outside of the </w:t>
      </w:r>
      <w:r w:rsidR="0034747D">
        <w:rPr>
          <w:rFonts w:ascii="Arial" w:hAnsi="Arial" w:cs="Arial"/>
          <w:sz w:val="22"/>
          <w:szCs w:val="22"/>
        </w:rPr>
        <w:t>district</w:t>
      </w:r>
      <w:r w:rsidRPr="003C5887">
        <w:rPr>
          <w:rFonts w:ascii="Arial" w:hAnsi="Arial" w:cs="Arial"/>
          <w:sz w:val="22"/>
          <w:szCs w:val="22"/>
        </w:rPr>
        <w:t xml:space="preserve"> under </w:t>
      </w:r>
      <w:r w:rsidR="0034747D">
        <w:rPr>
          <w:rFonts w:ascii="Arial" w:hAnsi="Arial" w:cs="Arial"/>
          <w:sz w:val="22"/>
          <w:szCs w:val="22"/>
        </w:rPr>
        <w:t>campus</w:t>
      </w:r>
      <w:r w:rsidRPr="003C5887">
        <w:rPr>
          <w:rFonts w:ascii="Arial" w:hAnsi="Arial" w:cs="Arial"/>
          <w:sz w:val="22"/>
          <w:szCs w:val="22"/>
        </w:rPr>
        <w:t xml:space="preserve"> auspices</w:t>
      </w:r>
      <w:r w:rsidR="00EC6727" w:rsidRPr="003C5887">
        <w:rPr>
          <w:rFonts w:ascii="Arial" w:hAnsi="Arial" w:cs="Arial"/>
          <w:sz w:val="22"/>
          <w:szCs w:val="22"/>
        </w:rPr>
        <w:t>)</w:t>
      </w:r>
      <w:r w:rsidRPr="003C5887">
        <w:rPr>
          <w:rFonts w:ascii="Arial" w:hAnsi="Arial" w:cs="Arial"/>
          <w:sz w:val="22"/>
          <w:szCs w:val="22"/>
        </w:rPr>
        <w:t>. Staff, students, and faculty who have been in travel status internationally and who are at risk of carrying a novel infection may be required to practice social distancing measures for a designated amount of time to minimize the likelihood of disease transmission.</w:t>
      </w:r>
    </w:p>
    <w:p w14:paraId="6035D667" w14:textId="14F03FA9" w:rsidR="00B815C8" w:rsidRPr="003C5887" w:rsidRDefault="00B815C8" w:rsidP="00F91FAA">
      <w:pPr>
        <w:pStyle w:val="OL3"/>
        <w:numPr>
          <w:ilvl w:val="0"/>
          <w:numId w:val="0"/>
        </w:numPr>
        <w:ind w:left="720"/>
        <w:rPr>
          <w:rFonts w:ascii="Arial" w:hAnsi="Arial" w:cs="Arial"/>
          <w:sz w:val="22"/>
          <w:szCs w:val="22"/>
        </w:rPr>
      </w:pPr>
      <w:r w:rsidRPr="003C5887">
        <w:rPr>
          <w:rFonts w:ascii="Arial" w:hAnsi="Arial" w:cs="Arial"/>
          <w:sz w:val="22"/>
          <w:szCs w:val="22"/>
        </w:rPr>
        <w:t xml:space="preserve">This annex provides a general framework for </w:t>
      </w:r>
      <w:r w:rsidR="00821021">
        <w:rPr>
          <w:rFonts w:ascii="Arial" w:hAnsi="Arial" w:cs="Arial"/>
          <w:sz w:val="22"/>
          <w:szCs w:val="22"/>
        </w:rPr>
        <w:t xml:space="preserve">prevention, </w:t>
      </w:r>
      <w:r w:rsidRPr="00821021">
        <w:rPr>
          <w:rFonts w:ascii="Arial" w:hAnsi="Arial" w:cs="Arial"/>
          <w:sz w:val="22"/>
          <w:szCs w:val="22"/>
        </w:rPr>
        <w:t xml:space="preserve">preparedness planning, response, and recovery for a large-scale outbreak of an infectious/communicable disease. It outlines the roles and responsibilities of </w:t>
      </w:r>
      <w:r w:rsidR="00507946" w:rsidRPr="00821021">
        <w:rPr>
          <w:rFonts w:ascii="Arial" w:hAnsi="Arial" w:cs="Arial"/>
          <w:sz w:val="22"/>
          <w:szCs w:val="22"/>
        </w:rPr>
        <w:t>School District</w:t>
      </w:r>
      <w:r w:rsidRPr="00821021">
        <w:rPr>
          <w:rFonts w:ascii="Arial" w:hAnsi="Arial" w:cs="Arial"/>
          <w:sz w:val="22"/>
          <w:szCs w:val="22"/>
        </w:rPr>
        <w:t xml:space="preserve"> personnel</w:t>
      </w:r>
      <w:r w:rsidRPr="003C5887">
        <w:rPr>
          <w:rFonts w:ascii="Arial" w:hAnsi="Arial" w:cs="Arial"/>
          <w:sz w:val="22"/>
          <w:szCs w:val="22"/>
        </w:rPr>
        <w:t xml:space="preserve"> and units and the functions that public partners can be expected to provide to the </w:t>
      </w:r>
      <w:r w:rsidR="00F17FC1">
        <w:rPr>
          <w:rFonts w:ascii="Arial" w:hAnsi="Arial" w:cs="Arial"/>
          <w:sz w:val="22"/>
          <w:szCs w:val="22"/>
        </w:rPr>
        <w:t>School District</w:t>
      </w:r>
      <w:r w:rsidRPr="003C5887">
        <w:rPr>
          <w:rFonts w:ascii="Arial" w:hAnsi="Arial" w:cs="Arial"/>
          <w:sz w:val="22"/>
          <w:szCs w:val="22"/>
        </w:rPr>
        <w:t>.</w:t>
      </w:r>
    </w:p>
    <w:p w14:paraId="5C7470CB" w14:textId="77777777" w:rsidR="000327A9" w:rsidRPr="003C5887" w:rsidRDefault="000327A9" w:rsidP="000327A9">
      <w:pPr>
        <w:pStyle w:val="OL3"/>
        <w:numPr>
          <w:ilvl w:val="0"/>
          <w:numId w:val="0"/>
        </w:numPr>
        <w:spacing w:before="0"/>
        <w:rPr>
          <w:rFonts w:ascii="Arial" w:hAnsi="Arial" w:cs="Arial"/>
          <w:sz w:val="22"/>
          <w:szCs w:val="22"/>
        </w:rPr>
      </w:pPr>
    </w:p>
    <w:p w14:paraId="7A17FECC" w14:textId="77777777" w:rsidR="000327A9" w:rsidRDefault="000327A9" w:rsidP="000327A9">
      <w:pPr>
        <w:pStyle w:val="OL3"/>
        <w:numPr>
          <w:ilvl w:val="0"/>
          <w:numId w:val="0"/>
        </w:numPr>
        <w:spacing w:before="0"/>
      </w:pPr>
    </w:p>
    <w:p w14:paraId="0596DD43" w14:textId="77777777" w:rsidR="000327A9" w:rsidRDefault="000327A9" w:rsidP="000327A9">
      <w:pPr>
        <w:pStyle w:val="OL3"/>
        <w:numPr>
          <w:ilvl w:val="0"/>
          <w:numId w:val="0"/>
        </w:numPr>
        <w:spacing w:before="0"/>
        <w:sectPr w:rsidR="000327A9" w:rsidSect="00BC06E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432" w:gutter="0"/>
          <w:cols w:space="720"/>
          <w:docGrid w:linePitch="360"/>
        </w:sectPr>
      </w:pPr>
    </w:p>
    <w:p w14:paraId="07B2FE47" w14:textId="77777777" w:rsidR="000327A9" w:rsidRDefault="000327A9" w:rsidP="000327A9">
      <w:pPr>
        <w:pStyle w:val="OL3"/>
        <w:numPr>
          <w:ilvl w:val="0"/>
          <w:numId w:val="0"/>
        </w:numPr>
        <w:spacing w:before="0"/>
      </w:pPr>
    </w:p>
    <w:p w14:paraId="78D1A056" w14:textId="58C10A9D" w:rsidR="00DC5C44" w:rsidRPr="00754B71" w:rsidRDefault="00CD36ED" w:rsidP="00CD36ED">
      <w:pPr>
        <w:pStyle w:val="Heading2HIRA"/>
      </w:pPr>
      <w:r w:rsidRPr="00CD36ED">
        <w:t>General Information on Pandemic Communicable Disease Events</w:t>
      </w:r>
      <w:r w:rsidR="00DC5C44" w:rsidRPr="00754B71">
        <w:t xml:space="preserve"> </w:t>
      </w:r>
    </w:p>
    <w:tbl>
      <w:tblPr>
        <w:tblStyle w:val="TableGrid"/>
        <w:tblW w:w="0" w:type="auto"/>
        <w:tblInd w:w="720" w:type="dxa"/>
        <w:tblLook w:val="04A0" w:firstRow="1" w:lastRow="0" w:firstColumn="1" w:lastColumn="0" w:noHBand="0" w:noVBand="1"/>
      </w:tblPr>
      <w:tblGrid>
        <w:gridCol w:w="8630"/>
      </w:tblGrid>
      <w:tr w:rsidR="00AD0CF2" w14:paraId="07EF7EAC" w14:textId="77777777" w:rsidTr="00AD0CF2">
        <w:tc>
          <w:tcPr>
            <w:tcW w:w="9350" w:type="dxa"/>
          </w:tcPr>
          <w:p w14:paraId="6A8192F4" w14:textId="0A646113" w:rsidR="00AD0CF2" w:rsidRPr="00AD0CF2" w:rsidRDefault="00AD0CF2" w:rsidP="00CD36ED">
            <w:pPr>
              <w:pStyle w:val="OL2Text"/>
              <w:spacing w:before="240"/>
              <w:ind w:left="0"/>
              <w:rPr>
                <w:rFonts w:ascii="Arial" w:hAnsi="Arial" w:cs="Arial"/>
                <w:sz w:val="22"/>
                <w:szCs w:val="22"/>
                <w:highlight w:val="yellow"/>
              </w:rPr>
            </w:pPr>
            <w:bookmarkStart w:id="4" w:name="_Toc209858847"/>
            <w:r w:rsidRPr="00AD0CF2">
              <w:rPr>
                <w:rFonts w:ascii="Arial" w:hAnsi="Arial" w:cs="Arial"/>
                <w:sz w:val="22"/>
                <w:szCs w:val="22"/>
                <w:highlight w:val="yellow"/>
              </w:rPr>
              <w:t xml:space="preserve">General information is provided to explain the base subject matter of the annex. </w:t>
            </w:r>
          </w:p>
        </w:tc>
      </w:tr>
    </w:tbl>
    <w:p w14:paraId="2AA4540D" w14:textId="0F5EE42F" w:rsidR="002D703D" w:rsidRPr="003C5887" w:rsidRDefault="00CD36ED" w:rsidP="00CD36ED">
      <w:pPr>
        <w:pStyle w:val="OL2Text"/>
        <w:spacing w:before="240"/>
        <w:ind w:left="720"/>
        <w:rPr>
          <w:rFonts w:ascii="Arial" w:hAnsi="Arial" w:cs="Arial"/>
          <w:sz w:val="22"/>
          <w:szCs w:val="22"/>
        </w:rPr>
      </w:pPr>
      <w:r w:rsidRPr="003C5887">
        <w:rPr>
          <w:rFonts w:ascii="Arial" w:hAnsi="Arial" w:cs="Arial"/>
          <w:sz w:val="22"/>
          <w:szCs w:val="22"/>
        </w:rPr>
        <w:t>A pandemic is a “geographically widespread outbreak” of communicable disease. An emergency can result when there is enough morbidity and mortality to disrupt the essential operations of a community and when the communicable disease:</w:t>
      </w:r>
    </w:p>
    <w:p w14:paraId="50F2A25B" w14:textId="10AA877A" w:rsidR="002D703D" w:rsidRPr="003C5887" w:rsidRDefault="002D703D" w:rsidP="002D703D">
      <w:pPr>
        <w:pStyle w:val="OL2Text"/>
        <w:numPr>
          <w:ilvl w:val="1"/>
          <w:numId w:val="41"/>
        </w:numPr>
        <w:spacing w:before="240"/>
        <w:rPr>
          <w:rFonts w:ascii="Arial" w:hAnsi="Arial" w:cs="Arial"/>
          <w:sz w:val="22"/>
          <w:szCs w:val="22"/>
        </w:rPr>
      </w:pPr>
      <w:r w:rsidRPr="003C5887">
        <w:rPr>
          <w:rFonts w:ascii="Arial" w:hAnsi="Arial" w:cs="Arial"/>
          <w:sz w:val="22"/>
          <w:szCs w:val="22"/>
        </w:rPr>
        <w:t>is highly virulent (harmful),</w:t>
      </w:r>
    </w:p>
    <w:p w14:paraId="6C3F685D" w14:textId="4F7E54A7" w:rsidR="002D703D" w:rsidRPr="003C5887" w:rsidRDefault="00CD36ED" w:rsidP="002D703D">
      <w:pPr>
        <w:pStyle w:val="OL2Text"/>
        <w:numPr>
          <w:ilvl w:val="1"/>
          <w:numId w:val="41"/>
        </w:numPr>
        <w:spacing w:before="240"/>
        <w:rPr>
          <w:rFonts w:ascii="Arial" w:hAnsi="Arial" w:cs="Arial"/>
          <w:sz w:val="22"/>
          <w:szCs w:val="22"/>
        </w:rPr>
      </w:pPr>
      <w:r w:rsidRPr="003C5887">
        <w:rPr>
          <w:rFonts w:ascii="Arial" w:hAnsi="Arial" w:cs="Arial"/>
          <w:sz w:val="22"/>
          <w:szCs w:val="22"/>
        </w:rPr>
        <w:t xml:space="preserve">is readily transmissible from person-to-person, and </w:t>
      </w:r>
    </w:p>
    <w:p w14:paraId="3C00F832" w14:textId="3C826914" w:rsidR="00CD36ED" w:rsidRPr="003C5887" w:rsidRDefault="00CD36ED" w:rsidP="002D703D">
      <w:pPr>
        <w:pStyle w:val="OL2Text"/>
        <w:numPr>
          <w:ilvl w:val="1"/>
          <w:numId w:val="41"/>
        </w:numPr>
        <w:spacing w:before="240"/>
        <w:rPr>
          <w:rFonts w:ascii="Arial" w:hAnsi="Arial" w:cs="Arial"/>
          <w:sz w:val="22"/>
          <w:szCs w:val="22"/>
        </w:rPr>
      </w:pPr>
      <w:r w:rsidRPr="003C5887">
        <w:rPr>
          <w:rFonts w:ascii="Arial" w:hAnsi="Arial" w:cs="Arial"/>
          <w:sz w:val="22"/>
          <w:szCs w:val="22"/>
        </w:rPr>
        <w:t>has high clinical severity (causing sudden, serious, illness and death in a large number of people).</w:t>
      </w:r>
    </w:p>
    <w:p w14:paraId="3217030D" w14:textId="211EF746" w:rsidR="00CD36ED" w:rsidRPr="003C5887" w:rsidRDefault="00CD36ED" w:rsidP="00CD36ED">
      <w:pPr>
        <w:pStyle w:val="OL2Text"/>
        <w:spacing w:before="240"/>
        <w:ind w:left="720"/>
        <w:rPr>
          <w:rFonts w:ascii="Arial" w:hAnsi="Arial" w:cs="Arial"/>
          <w:sz w:val="22"/>
          <w:szCs w:val="22"/>
        </w:rPr>
      </w:pPr>
      <w:r w:rsidRPr="003C5887">
        <w:rPr>
          <w:rFonts w:ascii="Arial" w:hAnsi="Arial" w:cs="Arial"/>
          <w:sz w:val="22"/>
          <w:szCs w:val="22"/>
        </w:rPr>
        <w:t>The communicable diseases with the highest risk for a pandemic event are those that are new to the population, either a mutated strain of a known pathogen or a newly emerging pathogen to which the general population has little or no immunity (resistance). Therefore, it spreads easily and is sufficiently virulent enough to cause social disruption. In the remainder of this document, “novel pathogen” will be used to refer to the latter agents. Animal viruses infecting humans are considered novel pathogens, thus the avian influenza concern in 2006 and the H1N1 influenza (aka “swine” influenza) in 2009 both had the pandemic potential to significantly interrupt usual operations.</w:t>
      </w:r>
    </w:p>
    <w:p w14:paraId="4C46EEA4" w14:textId="7D95AD90" w:rsidR="00DC5C44" w:rsidRPr="003C5887" w:rsidRDefault="00CD36ED" w:rsidP="00CD36ED">
      <w:pPr>
        <w:pStyle w:val="OL2Text"/>
        <w:spacing w:before="240"/>
        <w:ind w:left="720"/>
        <w:rPr>
          <w:rFonts w:ascii="Arial" w:hAnsi="Arial" w:cs="Arial"/>
          <w:sz w:val="22"/>
          <w:szCs w:val="22"/>
        </w:rPr>
      </w:pPr>
      <w:r w:rsidRPr="003C5887">
        <w:rPr>
          <w:rFonts w:ascii="Arial" w:hAnsi="Arial" w:cs="Arial"/>
          <w:sz w:val="22"/>
          <w:szCs w:val="22"/>
        </w:rPr>
        <w:t xml:space="preserve">The pandemic flu will be used as </w:t>
      </w:r>
      <w:r w:rsidR="002D703D" w:rsidRPr="003C5887">
        <w:rPr>
          <w:rFonts w:ascii="Arial" w:hAnsi="Arial" w:cs="Arial"/>
          <w:sz w:val="22"/>
          <w:szCs w:val="22"/>
        </w:rPr>
        <w:t>a primary</w:t>
      </w:r>
      <w:r w:rsidRPr="003C5887">
        <w:rPr>
          <w:rFonts w:ascii="Arial" w:hAnsi="Arial" w:cs="Arial"/>
          <w:sz w:val="22"/>
          <w:szCs w:val="22"/>
        </w:rPr>
        <w:t xml:space="preserve"> example for the </w:t>
      </w:r>
      <w:r w:rsidR="00164AC6" w:rsidRPr="00164AC6">
        <w:rPr>
          <w:rFonts w:ascii="Arial" w:hAnsi="Arial" w:cs="Arial"/>
          <w:sz w:val="22"/>
          <w:szCs w:val="22"/>
        </w:rPr>
        <w:t>Infectious/Communicable Disease Annex</w:t>
      </w:r>
      <w:r w:rsidRPr="003C5887">
        <w:rPr>
          <w:rFonts w:ascii="Arial" w:hAnsi="Arial" w:cs="Arial"/>
          <w:sz w:val="22"/>
          <w:szCs w:val="22"/>
        </w:rPr>
        <w:t xml:space="preserve"> because this communicable disease provides the information and structure for almost any outbreak. Other infectious disease outbreaks that </w:t>
      </w:r>
      <w:r w:rsidR="00C00B3E">
        <w:rPr>
          <w:rFonts w:ascii="Arial" w:hAnsi="Arial" w:cs="Arial"/>
          <w:sz w:val="22"/>
          <w:szCs w:val="22"/>
        </w:rPr>
        <w:t xml:space="preserve">the </w:t>
      </w:r>
      <w:r w:rsidR="00F17FC1" w:rsidRPr="00C00B3E">
        <w:rPr>
          <w:rFonts w:ascii="Arial" w:hAnsi="Arial" w:cs="Arial"/>
          <w:sz w:val="22"/>
          <w:szCs w:val="22"/>
          <w:highlight w:val="lightGray"/>
        </w:rPr>
        <w:t>XYZ</w:t>
      </w:r>
      <w:r w:rsidR="0067010C" w:rsidRPr="003C5887">
        <w:rPr>
          <w:rFonts w:ascii="Arial" w:hAnsi="Arial" w:cs="Arial"/>
          <w:sz w:val="22"/>
          <w:szCs w:val="22"/>
        </w:rPr>
        <w:t xml:space="preserve"> </w:t>
      </w:r>
      <w:r w:rsidR="00507946">
        <w:rPr>
          <w:rFonts w:ascii="Arial" w:hAnsi="Arial" w:cs="Arial"/>
          <w:sz w:val="22"/>
          <w:szCs w:val="22"/>
        </w:rPr>
        <w:t>School District</w:t>
      </w:r>
      <w:r w:rsidRPr="003C5887">
        <w:rPr>
          <w:rFonts w:ascii="Arial" w:hAnsi="Arial" w:cs="Arial"/>
          <w:sz w:val="22"/>
          <w:szCs w:val="22"/>
        </w:rPr>
        <w:t xml:space="preserve"> recognizes as most likely to occur on campus</w:t>
      </w:r>
      <w:r w:rsidR="0090787F">
        <w:rPr>
          <w:rFonts w:ascii="Arial" w:hAnsi="Arial" w:cs="Arial"/>
          <w:sz w:val="22"/>
          <w:szCs w:val="22"/>
        </w:rPr>
        <w:t>es</w:t>
      </w:r>
      <w:r w:rsidRPr="003C5887">
        <w:rPr>
          <w:rFonts w:ascii="Arial" w:hAnsi="Arial" w:cs="Arial"/>
          <w:sz w:val="22"/>
          <w:szCs w:val="22"/>
        </w:rPr>
        <w:t xml:space="preserve"> include </w:t>
      </w:r>
      <w:r w:rsidRPr="008470A7">
        <w:rPr>
          <w:rFonts w:ascii="Arial" w:hAnsi="Arial" w:cs="Arial"/>
          <w:sz w:val="22"/>
          <w:szCs w:val="22"/>
        </w:rPr>
        <w:t>norovirus,</w:t>
      </w:r>
      <w:r w:rsidR="0067010C" w:rsidRPr="008470A7">
        <w:rPr>
          <w:rFonts w:ascii="Arial" w:hAnsi="Arial" w:cs="Arial"/>
          <w:sz w:val="22"/>
          <w:szCs w:val="22"/>
        </w:rPr>
        <w:t xml:space="preserve"> measles, mumps, and meningitis</w:t>
      </w:r>
      <w:r w:rsidR="0067010C" w:rsidRPr="003C5887">
        <w:rPr>
          <w:rFonts w:ascii="Arial" w:hAnsi="Arial" w:cs="Arial"/>
          <w:sz w:val="22"/>
          <w:szCs w:val="22"/>
        </w:rPr>
        <w:t>.</w:t>
      </w:r>
    </w:p>
    <w:p w14:paraId="583DEE21" w14:textId="3166919A" w:rsidR="00DC5C44" w:rsidRPr="002C4A37" w:rsidRDefault="0067010C" w:rsidP="005A2178">
      <w:pPr>
        <w:pStyle w:val="Heading3"/>
        <w:numPr>
          <w:ilvl w:val="0"/>
          <w:numId w:val="6"/>
        </w:numPr>
      </w:pPr>
      <w:r>
        <w:t>Phased Pandemic Framework</w:t>
      </w:r>
    </w:p>
    <w:p w14:paraId="52EDCBFB" w14:textId="289D98FB" w:rsidR="00BD6D55" w:rsidRPr="003C5887" w:rsidRDefault="0067010C" w:rsidP="0067010C">
      <w:pPr>
        <w:pStyle w:val="OL3"/>
        <w:numPr>
          <w:ilvl w:val="0"/>
          <w:numId w:val="0"/>
        </w:numPr>
        <w:spacing w:before="0"/>
        <w:ind w:left="720"/>
        <w:rPr>
          <w:rFonts w:ascii="Arial" w:hAnsi="Arial" w:cs="Arial"/>
          <w:sz w:val="22"/>
          <w:szCs w:val="22"/>
        </w:rPr>
      </w:pPr>
      <w:r w:rsidRPr="003C5887">
        <w:rPr>
          <w:rFonts w:ascii="Arial" w:hAnsi="Arial" w:cs="Arial"/>
          <w:sz w:val="22"/>
          <w:szCs w:val="22"/>
        </w:rPr>
        <w:t>To assist communities in planning for a potential pandemic, the World Health Organization (WHO) developed a phased pandemic alert system framework:</w:t>
      </w:r>
    </w:p>
    <w:p w14:paraId="5CFAB302" w14:textId="77777777" w:rsidR="0067010C" w:rsidRPr="003C5887" w:rsidRDefault="0067010C" w:rsidP="0067010C">
      <w:pPr>
        <w:pStyle w:val="OL3"/>
        <w:numPr>
          <w:ilvl w:val="0"/>
          <w:numId w:val="26"/>
        </w:numPr>
        <w:rPr>
          <w:rFonts w:ascii="Arial" w:hAnsi="Arial" w:cs="Arial"/>
          <w:sz w:val="22"/>
          <w:szCs w:val="22"/>
        </w:rPr>
      </w:pPr>
      <w:r w:rsidRPr="003C5887">
        <w:rPr>
          <w:rFonts w:ascii="Arial" w:hAnsi="Arial" w:cs="Arial"/>
          <w:sz w:val="22"/>
          <w:szCs w:val="22"/>
          <w:u w:val="single"/>
        </w:rPr>
        <w:t>Inter-Pandemic Phase</w:t>
      </w:r>
      <w:r w:rsidRPr="003C5887">
        <w:rPr>
          <w:rFonts w:ascii="Arial" w:hAnsi="Arial" w:cs="Arial"/>
          <w:sz w:val="22"/>
          <w:szCs w:val="22"/>
        </w:rPr>
        <w:t xml:space="preserve"> (the period between pandemics)</w:t>
      </w:r>
    </w:p>
    <w:p w14:paraId="18B24C4A" w14:textId="77777777" w:rsidR="0067010C" w:rsidRPr="003C5887" w:rsidRDefault="0067010C" w:rsidP="0067010C">
      <w:pPr>
        <w:pStyle w:val="OL3"/>
        <w:numPr>
          <w:ilvl w:val="1"/>
          <w:numId w:val="26"/>
        </w:numPr>
        <w:rPr>
          <w:rFonts w:ascii="Arial" w:hAnsi="Arial" w:cs="Arial"/>
          <w:sz w:val="22"/>
          <w:szCs w:val="22"/>
        </w:rPr>
      </w:pPr>
      <w:r w:rsidRPr="003C5887">
        <w:rPr>
          <w:rFonts w:ascii="Arial" w:hAnsi="Arial" w:cs="Arial"/>
          <w:sz w:val="22"/>
          <w:szCs w:val="22"/>
        </w:rPr>
        <w:t>A new virus appears in animals but there is no or low risk of human cases</w:t>
      </w:r>
    </w:p>
    <w:p w14:paraId="0B257054" w14:textId="77777777" w:rsidR="0067010C" w:rsidRPr="003C5887" w:rsidRDefault="0067010C" w:rsidP="0067010C">
      <w:pPr>
        <w:pStyle w:val="OL3"/>
        <w:numPr>
          <w:ilvl w:val="0"/>
          <w:numId w:val="26"/>
        </w:numPr>
        <w:rPr>
          <w:rFonts w:ascii="Arial" w:hAnsi="Arial" w:cs="Arial"/>
          <w:sz w:val="22"/>
          <w:szCs w:val="22"/>
        </w:rPr>
      </w:pPr>
      <w:r w:rsidRPr="003C5887">
        <w:rPr>
          <w:rFonts w:ascii="Arial" w:hAnsi="Arial" w:cs="Arial"/>
          <w:noProof/>
          <w:sz w:val="22"/>
          <w:szCs w:val="22"/>
          <w:u w:val="single"/>
        </w:rPr>
        <w:lastRenderedPageBreak/>
        <w:drawing>
          <wp:anchor distT="0" distB="0" distL="114300" distR="114300" simplePos="0" relativeHeight="251659264" behindDoc="1" locked="0" layoutInCell="1" allowOverlap="1" wp14:anchorId="1F2A31D9" wp14:editId="30C70A2E">
            <wp:simplePos x="0" y="0"/>
            <wp:positionH relativeFrom="column">
              <wp:posOffset>2775585</wp:posOffset>
            </wp:positionH>
            <wp:positionV relativeFrom="paragraph">
              <wp:posOffset>121285</wp:posOffset>
            </wp:positionV>
            <wp:extent cx="3528695" cy="1661160"/>
            <wp:effectExtent l="19050" t="19050" r="14605" b="15240"/>
            <wp:wrapTight wrapText="bothSides">
              <wp:wrapPolygon edited="0">
                <wp:start x="-117" y="-248"/>
                <wp:lineTo x="-117" y="21550"/>
                <wp:lineTo x="21573" y="21550"/>
                <wp:lineTo x="21573" y="-248"/>
                <wp:lineTo x="-117" y="-248"/>
              </wp:wrapPolygon>
            </wp:wrapTight>
            <wp:docPr id="4" name="Picture 4" descr="Image result for WHO pandemic s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HO pandemic st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8695" cy="1661160"/>
                    </a:xfrm>
                    <a:prstGeom prst="rect">
                      <a:avLst/>
                    </a:prstGeom>
                    <a:noFill/>
                    <a:ln w="19050" cmpd="dbl">
                      <a:solidFill>
                        <a:schemeClr val="tx1"/>
                      </a:solidFill>
                    </a:ln>
                  </pic:spPr>
                </pic:pic>
              </a:graphicData>
            </a:graphic>
            <wp14:sizeRelH relativeFrom="margin">
              <wp14:pctWidth>0</wp14:pctWidth>
            </wp14:sizeRelH>
            <wp14:sizeRelV relativeFrom="margin">
              <wp14:pctHeight>0</wp14:pctHeight>
            </wp14:sizeRelV>
          </wp:anchor>
        </w:drawing>
      </w:r>
      <w:r w:rsidRPr="003C5887">
        <w:rPr>
          <w:rFonts w:ascii="Arial" w:hAnsi="Arial" w:cs="Arial"/>
          <w:sz w:val="22"/>
          <w:szCs w:val="22"/>
          <w:u w:val="single"/>
        </w:rPr>
        <w:t>Pandemic Alert Phase</w:t>
      </w:r>
      <w:r w:rsidRPr="003C5887">
        <w:rPr>
          <w:rFonts w:ascii="Arial" w:hAnsi="Arial" w:cs="Arial"/>
          <w:sz w:val="22"/>
          <w:szCs w:val="22"/>
        </w:rPr>
        <w:t xml:space="preserve"> (influenza caused by a new subtype has been identified in humans)</w:t>
      </w:r>
    </w:p>
    <w:p w14:paraId="3652F7E5" w14:textId="77777777" w:rsidR="0067010C" w:rsidRPr="003C5887" w:rsidRDefault="0067010C" w:rsidP="0067010C">
      <w:pPr>
        <w:pStyle w:val="OL3"/>
        <w:numPr>
          <w:ilvl w:val="1"/>
          <w:numId w:val="26"/>
        </w:numPr>
        <w:rPr>
          <w:rFonts w:ascii="Arial" w:hAnsi="Arial" w:cs="Arial"/>
          <w:sz w:val="22"/>
          <w:szCs w:val="22"/>
        </w:rPr>
      </w:pPr>
      <w:r w:rsidRPr="003C5887">
        <w:rPr>
          <w:rFonts w:ascii="Arial" w:hAnsi="Arial" w:cs="Arial"/>
          <w:sz w:val="22"/>
          <w:szCs w:val="22"/>
        </w:rPr>
        <w:t>New virus in animals with higher risk of human cases</w:t>
      </w:r>
    </w:p>
    <w:p w14:paraId="27FCDA91" w14:textId="77777777" w:rsidR="0067010C" w:rsidRPr="003C5887" w:rsidRDefault="0067010C" w:rsidP="0067010C">
      <w:pPr>
        <w:pStyle w:val="OL3"/>
        <w:numPr>
          <w:ilvl w:val="1"/>
          <w:numId w:val="26"/>
        </w:numPr>
        <w:rPr>
          <w:rFonts w:ascii="Arial" w:hAnsi="Arial" w:cs="Arial"/>
          <w:sz w:val="22"/>
          <w:szCs w:val="22"/>
        </w:rPr>
      </w:pPr>
      <w:r w:rsidRPr="003C5887">
        <w:rPr>
          <w:rFonts w:ascii="Arial" w:hAnsi="Arial" w:cs="Arial"/>
          <w:sz w:val="22"/>
          <w:szCs w:val="22"/>
        </w:rPr>
        <w:t>Increased H2H transmission</w:t>
      </w:r>
    </w:p>
    <w:p w14:paraId="2A59C65E" w14:textId="77777777" w:rsidR="0067010C" w:rsidRPr="003C5887" w:rsidRDefault="0067010C" w:rsidP="0067010C">
      <w:pPr>
        <w:pStyle w:val="OL3"/>
        <w:numPr>
          <w:ilvl w:val="1"/>
          <w:numId w:val="26"/>
        </w:numPr>
        <w:rPr>
          <w:rFonts w:ascii="Arial" w:hAnsi="Arial" w:cs="Arial"/>
          <w:sz w:val="22"/>
          <w:szCs w:val="22"/>
        </w:rPr>
      </w:pPr>
      <w:r w:rsidRPr="003C5887">
        <w:rPr>
          <w:rFonts w:ascii="Arial" w:hAnsi="Arial" w:cs="Arial"/>
          <w:sz w:val="22"/>
          <w:szCs w:val="22"/>
        </w:rPr>
        <w:t>Significant H2H transmission</w:t>
      </w:r>
    </w:p>
    <w:p w14:paraId="511BC7E2" w14:textId="77777777" w:rsidR="0067010C" w:rsidRPr="003C5887" w:rsidRDefault="0067010C" w:rsidP="0067010C">
      <w:pPr>
        <w:pStyle w:val="OL3"/>
        <w:numPr>
          <w:ilvl w:val="1"/>
          <w:numId w:val="26"/>
        </w:numPr>
        <w:rPr>
          <w:rFonts w:ascii="Arial" w:hAnsi="Arial" w:cs="Arial"/>
          <w:sz w:val="22"/>
          <w:szCs w:val="22"/>
        </w:rPr>
      </w:pPr>
      <w:r w:rsidRPr="003C5887">
        <w:rPr>
          <w:rFonts w:ascii="Arial" w:hAnsi="Arial" w:cs="Arial"/>
          <w:sz w:val="22"/>
          <w:szCs w:val="22"/>
        </w:rPr>
        <w:t>Efficient and sustained H2H transmission</w:t>
      </w:r>
    </w:p>
    <w:p w14:paraId="31D00ABC" w14:textId="77777777" w:rsidR="0067010C" w:rsidRPr="003C5887" w:rsidRDefault="0067010C" w:rsidP="0067010C">
      <w:pPr>
        <w:pStyle w:val="OL3"/>
        <w:numPr>
          <w:ilvl w:val="0"/>
          <w:numId w:val="26"/>
        </w:numPr>
        <w:rPr>
          <w:rFonts w:ascii="Arial" w:hAnsi="Arial" w:cs="Arial"/>
          <w:sz w:val="22"/>
          <w:szCs w:val="22"/>
          <w:u w:val="single"/>
        </w:rPr>
      </w:pPr>
      <w:r w:rsidRPr="003C5887">
        <w:rPr>
          <w:rFonts w:ascii="Arial" w:hAnsi="Arial" w:cs="Arial"/>
          <w:sz w:val="22"/>
          <w:szCs w:val="22"/>
          <w:u w:val="single"/>
        </w:rPr>
        <w:t xml:space="preserve">Pandemic Phase </w:t>
      </w:r>
    </w:p>
    <w:p w14:paraId="15389BC7" w14:textId="77777777" w:rsidR="0067010C" w:rsidRPr="003C5887" w:rsidRDefault="0067010C" w:rsidP="0067010C">
      <w:pPr>
        <w:pStyle w:val="OL3"/>
        <w:numPr>
          <w:ilvl w:val="1"/>
          <w:numId w:val="26"/>
        </w:numPr>
        <w:rPr>
          <w:rFonts w:ascii="Arial" w:hAnsi="Arial" w:cs="Arial"/>
          <w:sz w:val="22"/>
          <w:szCs w:val="22"/>
        </w:rPr>
      </w:pPr>
      <w:r w:rsidRPr="003C5887">
        <w:rPr>
          <w:rFonts w:ascii="Arial" w:hAnsi="Arial" w:cs="Arial"/>
          <w:sz w:val="22"/>
          <w:szCs w:val="22"/>
        </w:rPr>
        <w:t>Global spread of communicable disease caused by new subtype</w:t>
      </w:r>
    </w:p>
    <w:p w14:paraId="37BCCDBA" w14:textId="77777777" w:rsidR="0067010C" w:rsidRPr="003C5887" w:rsidRDefault="0067010C" w:rsidP="0067010C">
      <w:pPr>
        <w:pStyle w:val="OL3"/>
        <w:numPr>
          <w:ilvl w:val="0"/>
          <w:numId w:val="26"/>
        </w:numPr>
        <w:rPr>
          <w:rFonts w:ascii="Arial" w:hAnsi="Arial" w:cs="Arial"/>
          <w:sz w:val="22"/>
          <w:szCs w:val="22"/>
          <w:u w:val="single"/>
        </w:rPr>
      </w:pPr>
      <w:r w:rsidRPr="003C5887">
        <w:rPr>
          <w:rFonts w:ascii="Arial" w:hAnsi="Arial" w:cs="Arial"/>
          <w:sz w:val="22"/>
          <w:szCs w:val="22"/>
          <w:u w:val="single"/>
        </w:rPr>
        <w:t>Transition Phase</w:t>
      </w:r>
    </w:p>
    <w:p w14:paraId="612D2765" w14:textId="77777777" w:rsidR="0067010C" w:rsidRPr="003C5887" w:rsidRDefault="0067010C" w:rsidP="0067010C">
      <w:pPr>
        <w:pStyle w:val="OL3"/>
        <w:numPr>
          <w:ilvl w:val="1"/>
          <w:numId w:val="26"/>
        </w:numPr>
        <w:rPr>
          <w:rFonts w:ascii="Arial" w:hAnsi="Arial" w:cs="Arial"/>
          <w:sz w:val="22"/>
          <w:szCs w:val="22"/>
        </w:rPr>
      </w:pPr>
      <w:r w:rsidRPr="003C5887">
        <w:rPr>
          <w:rFonts w:ascii="Arial" w:hAnsi="Arial" w:cs="Arial"/>
          <w:sz w:val="22"/>
          <w:szCs w:val="22"/>
        </w:rPr>
        <w:t>Reduction in global risk</w:t>
      </w:r>
    </w:p>
    <w:p w14:paraId="1C4D2AD4" w14:textId="77777777" w:rsidR="0067010C" w:rsidRPr="003C5887" w:rsidRDefault="0067010C" w:rsidP="0067010C">
      <w:pPr>
        <w:pStyle w:val="OL3"/>
        <w:numPr>
          <w:ilvl w:val="1"/>
          <w:numId w:val="26"/>
        </w:numPr>
        <w:rPr>
          <w:rFonts w:ascii="Arial" w:hAnsi="Arial" w:cs="Arial"/>
          <w:sz w:val="22"/>
          <w:szCs w:val="22"/>
        </w:rPr>
      </w:pPr>
      <w:r w:rsidRPr="003C5887">
        <w:rPr>
          <w:rFonts w:ascii="Arial" w:hAnsi="Arial" w:cs="Arial"/>
          <w:sz w:val="22"/>
          <w:szCs w:val="22"/>
        </w:rPr>
        <w:t>Reduction in response activities</w:t>
      </w:r>
    </w:p>
    <w:p w14:paraId="5770D863" w14:textId="77777777" w:rsidR="0067010C" w:rsidRPr="003C5887" w:rsidRDefault="0067010C" w:rsidP="0067010C">
      <w:pPr>
        <w:pStyle w:val="OL3"/>
        <w:numPr>
          <w:ilvl w:val="1"/>
          <w:numId w:val="26"/>
        </w:numPr>
        <w:rPr>
          <w:rFonts w:ascii="Arial" w:hAnsi="Arial" w:cs="Arial"/>
          <w:sz w:val="22"/>
          <w:szCs w:val="22"/>
        </w:rPr>
      </w:pPr>
      <w:r w:rsidRPr="003C5887">
        <w:rPr>
          <w:rFonts w:ascii="Arial" w:hAnsi="Arial" w:cs="Arial"/>
          <w:sz w:val="22"/>
          <w:szCs w:val="22"/>
        </w:rPr>
        <w:t>Progression towards recovery actions</w:t>
      </w:r>
    </w:p>
    <w:p w14:paraId="41028BBB" w14:textId="42CA264D" w:rsidR="0067010C" w:rsidRPr="003C5887" w:rsidRDefault="0067010C" w:rsidP="0067010C">
      <w:pPr>
        <w:pStyle w:val="OL3"/>
        <w:numPr>
          <w:ilvl w:val="0"/>
          <w:numId w:val="0"/>
        </w:numPr>
        <w:spacing w:before="0"/>
        <w:ind w:left="720"/>
        <w:rPr>
          <w:rFonts w:ascii="Arial" w:hAnsi="Arial" w:cs="Arial"/>
          <w:sz w:val="22"/>
          <w:szCs w:val="22"/>
        </w:rPr>
      </w:pPr>
    </w:p>
    <w:p w14:paraId="602C1E54" w14:textId="4B4B7FD5" w:rsidR="0067010C" w:rsidRPr="003C5887" w:rsidRDefault="0067010C" w:rsidP="0067010C">
      <w:pPr>
        <w:pStyle w:val="OL3"/>
        <w:numPr>
          <w:ilvl w:val="0"/>
          <w:numId w:val="0"/>
        </w:numPr>
        <w:spacing w:before="0"/>
        <w:ind w:left="720"/>
        <w:rPr>
          <w:rFonts w:ascii="Arial" w:hAnsi="Arial" w:cs="Arial"/>
          <w:sz w:val="22"/>
          <w:szCs w:val="22"/>
        </w:rPr>
      </w:pPr>
      <w:r w:rsidRPr="003C5887">
        <w:rPr>
          <w:rFonts w:ascii="Arial" w:hAnsi="Arial" w:cs="Arial"/>
          <w:sz w:val="22"/>
          <w:szCs w:val="22"/>
        </w:rPr>
        <w:t>Further, the Centers for Disease Control and Prevention (CDC) has developed an interval system framework which can be applied to federal, state, or local indicators:</w:t>
      </w:r>
    </w:p>
    <w:p w14:paraId="2CB47B61" w14:textId="77777777" w:rsidR="0067010C" w:rsidRPr="003C5887" w:rsidRDefault="0067010C" w:rsidP="0067010C">
      <w:pPr>
        <w:pStyle w:val="OL3"/>
        <w:numPr>
          <w:ilvl w:val="0"/>
          <w:numId w:val="27"/>
        </w:numPr>
        <w:rPr>
          <w:rFonts w:ascii="Arial" w:hAnsi="Arial" w:cs="Arial"/>
          <w:sz w:val="22"/>
          <w:szCs w:val="22"/>
        </w:rPr>
      </w:pPr>
      <w:r w:rsidRPr="003C5887">
        <w:rPr>
          <w:rFonts w:ascii="Arial" w:hAnsi="Arial" w:cs="Arial"/>
          <w:noProof/>
          <w:sz w:val="22"/>
          <w:szCs w:val="22"/>
          <w:u w:val="single"/>
        </w:rPr>
        <w:drawing>
          <wp:anchor distT="0" distB="0" distL="114300" distR="114300" simplePos="0" relativeHeight="251661312" behindDoc="1" locked="0" layoutInCell="1" allowOverlap="1" wp14:anchorId="5D966096" wp14:editId="6D043514">
            <wp:simplePos x="0" y="0"/>
            <wp:positionH relativeFrom="column">
              <wp:posOffset>2461260</wp:posOffset>
            </wp:positionH>
            <wp:positionV relativeFrom="paragraph">
              <wp:posOffset>5715</wp:posOffset>
            </wp:positionV>
            <wp:extent cx="3728720" cy="2240280"/>
            <wp:effectExtent l="0" t="0" r="5080" b="7620"/>
            <wp:wrapTight wrapText="bothSides">
              <wp:wrapPolygon edited="0">
                <wp:start x="0" y="0"/>
                <wp:lineTo x="0" y="21490"/>
                <wp:lineTo x="21519" y="21490"/>
                <wp:lineTo x="21519" y="0"/>
                <wp:lineTo x="0" y="0"/>
              </wp:wrapPolygon>
            </wp:wrapTight>
            <wp:docPr id="6" name="Picture 6" descr="Image result for CDC interval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DC interval syste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28720" cy="2240280"/>
                    </a:xfrm>
                    <a:prstGeom prst="rect">
                      <a:avLst/>
                    </a:prstGeom>
                    <a:noFill/>
                    <a:ln>
                      <a:noFill/>
                    </a:ln>
                  </pic:spPr>
                </pic:pic>
              </a:graphicData>
            </a:graphic>
          </wp:anchor>
        </w:drawing>
      </w:r>
      <w:r w:rsidRPr="003C5887">
        <w:rPr>
          <w:rFonts w:ascii="Arial" w:hAnsi="Arial" w:cs="Arial"/>
          <w:sz w:val="22"/>
          <w:szCs w:val="22"/>
          <w:u w:val="single"/>
        </w:rPr>
        <w:t>Investigation</w:t>
      </w:r>
      <w:r w:rsidRPr="003C5887">
        <w:rPr>
          <w:rFonts w:ascii="Arial" w:hAnsi="Arial" w:cs="Arial"/>
          <w:sz w:val="22"/>
          <w:szCs w:val="22"/>
        </w:rPr>
        <w:t xml:space="preserve"> (of a novel pathogen in humans or animals)</w:t>
      </w:r>
    </w:p>
    <w:p w14:paraId="22EDF023" w14:textId="77777777" w:rsidR="0067010C" w:rsidRPr="003C5887" w:rsidRDefault="0067010C" w:rsidP="0067010C">
      <w:pPr>
        <w:pStyle w:val="OL3"/>
        <w:numPr>
          <w:ilvl w:val="0"/>
          <w:numId w:val="27"/>
        </w:numPr>
        <w:rPr>
          <w:rFonts w:ascii="Arial" w:hAnsi="Arial" w:cs="Arial"/>
          <w:sz w:val="22"/>
          <w:szCs w:val="22"/>
        </w:rPr>
      </w:pPr>
      <w:r w:rsidRPr="003C5887">
        <w:rPr>
          <w:rFonts w:ascii="Arial" w:hAnsi="Arial" w:cs="Arial"/>
          <w:sz w:val="22"/>
          <w:szCs w:val="22"/>
          <w:u w:val="single"/>
        </w:rPr>
        <w:t>Recognition</w:t>
      </w:r>
      <w:r w:rsidRPr="003C5887">
        <w:rPr>
          <w:rFonts w:ascii="Arial" w:hAnsi="Arial" w:cs="Arial"/>
          <w:sz w:val="22"/>
          <w:szCs w:val="22"/>
        </w:rPr>
        <w:t xml:space="preserve"> (of increased potential for ongoing transmission of the novel pathogen)</w:t>
      </w:r>
    </w:p>
    <w:p w14:paraId="1D223586" w14:textId="77777777" w:rsidR="0067010C" w:rsidRPr="003C5887" w:rsidRDefault="0067010C" w:rsidP="0067010C">
      <w:pPr>
        <w:pStyle w:val="OL3"/>
        <w:numPr>
          <w:ilvl w:val="0"/>
          <w:numId w:val="27"/>
        </w:numPr>
        <w:rPr>
          <w:rFonts w:ascii="Arial" w:hAnsi="Arial" w:cs="Arial"/>
          <w:sz w:val="22"/>
          <w:szCs w:val="22"/>
        </w:rPr>
      </w:pPr>
      <w:r w:rsidRPr="003C5887">
        <w:rPr>
          <w:rFonts w:ascii="Arial" w:hAnsi="Arial" w:cs="Arial"/>
          <w:sz w:val="22"/>
          <w:szCs w:val="22"/>
          <w:u w:val="single"/>
        </w:rPr>
        <w:t xml:space="preserve">Initiation </w:t>
      </w:r>
      <w:r w:rsidRPr="003C5887">
        <w:rPr>
          <w:rFonts w:ascii="Arial" w:hAnsi="Arial" w:cs="Arial"/>
          <w:sz w:val="22"/>
          <w:szCs w:val="22"/>
        </w:rPr>
        <w:t>(of a pandemic wave)</w:t>
      </w:r>
    </w:p>
    <w:p w14:paraId="446C221B" w14:textId="77777777" w:rsidR="0067010C" w:rsidRPr="003C5887" w:rsidRDefault="0067010C" w:rsidP="0067010C">
      <w:pPr>
        <w:pStyle w:val="OL3"/>
        <w:numPr>
          <w:ilvl w:val="0"/>
          <w:numId w:val="27"/>
        </w:numPr>
        <w:rPr>
          <w:rFonts w:ascii="Arial" w:hAnsi="Arial" w:cs="Arial"/>
          <w:sz w:val="22"/>
          <w:szCs w:val="22"/>
        </w:rPr>
      </w:pPr>
      <w:r w:rsidRPr="003C5887">
        <w:rPr>
          <w:rFonts w:ascii="Arial" w:hAnsi="Arial" w:cs="Arial"/>
          <w:sz w:val="22"/>
          <w:szCs w:val="22"/>
          <w:u w:val="single"/>
        </w:rPr>
        <w:t>Acceleration</w:t>
      </w:r>
      <w:r w:rsidRPr="003C5887">
        <w:rPr>
          <w:rFonts w:ascii="Arial" w:hAnsi="Arial" w:cs="Arial"/>
          <w:sz w:val="22"/>
          <w:szCs w:val="22"/>
        </w:rPr>
        <w:t xml:space="preserve"> (of a pandemic wave) </w:t>
      </w:r>
    </w:p>
    <w:p w14:paraId="03654A24" w14:textId="77777777" w:rsidR="0067010C" w:rsidRPr="003C5887" w:rsidRDefault="0067010C" w:rsidP="0067010C">
      <w:pPr>
        <w:pStyle w:val="OL3"/>
        <w:numPr>
          <w:ilvl w:val="0"/>
          <w:numId w:val="27"/>
        </w:numPr>
        <w:rPr>
          <w:rFonts w:ascii="Arial" w:hAnsi="Arial" w:cs="Arial"/>
          <w:sz w:val="22"/>
          <w:szCs w:val="22"/>
        </w:rPr>
      </w:pPr>
      <w:r w:rsidRPr="003C5887">
        <w:rPr>
          <w:rFonts w:ascii="Arial" w:hAnsi="Arial" w:cs="Arial"/>
          <w:sz w:val="22"/>
          <w:szCs w:val="22"/>
          <w:u w:val="single"/>
        </w:rPr>
        <w:t xml:space="preserve">Deceleration </w:t>
      </w:r>
      <w:r w:rsidRPr="003C5887">
        <w:rPr>
          <w:rFonts w:ascii="Arial" w:hAnsi="Arial" w:cs="Arial"/>
          <w:sz w:val="22"/>
          <w:szCs w:val="22"/>
        </w:rPr>
        <w:t>(of a pandemic wave)</w:t>
      </w:r>
    </w:p>
    <w:p w14:paraId="5FDA02DF" w14:textId="77777777" w:rsidR="0067010C" w:rsidRPr="003C5887" w:rsidRDefault="0067010C" w:rsidP="0067010C">
      <w:pPr>
        <w:pStyle w:val="OL3"/>
        <w:numPr>
          <w:ilvl w:val="0"/>
          <w:numId w:val="27"/>
        </w:numPr>
        <w:rPr>
          <w:rFonts w:ascii="Arial" w:hAnsi="Arial" w:cs="Arial"/>
          <w:sz w:val="22"/>
          <w:szCs w:val="22"/>
        </w:rPr>
      </w:pPr>
      <w:r w:rsidRPr="003C5887">
        <w:rPr>
          <w:rFonts w:ascii="Arial" w:hAnsi="Arial" w:cs="Arial"/>
          <w:sz w:val="22"/>
          <w:szCs w:val="22"/>
          <w:u w:val="single"/>
        </w:rPr>
        <w:t>Preparation</w:t>
      </w:r>
      <w:r w:rsidRPr="003C5887">
        <w:rPr>
          <w:rFonts w:ascii="Arial" w:hAnsi="Arial" w:cs="Arial"/>
          <w:sz w:val="22"/>
          <w:szCs w:val="22"/>
        </w:rPr>
        <w:t xml:space="preserve"> (for future pandemic waves)</w:t>
      </w:r>
    </w:p>
    <w:p w14:paraId="32DE52AD" w14:textId="6C5A667F" w:rsidR="002573D8" w:rsidRDefault="0067010C" w:rsidP="0067010C">
      <w:pPr>
        <w:pStyle w:val="OL3"/>
        <w:numPr>
          <w:ilvl w:val="0"/>
          <w:numId w:val="0"/>
        </w:numPr>
        <w:ind w:left="720"/>
        <w:rPr>
          <w:rFonts w:ascii="Arial" w:hAnsi="Arial" w:cs="Arial"/>
          <w:sz w:val="22"/>
          <w:szCs w:val="22"/>
        </w:rPr>
      </w:pPr>
      <w:r w:rsidRPr="003C5887">
        <w:rPr>
          <w:rFonts w:ascii="Arial" w:hAnsi="Arial" w:cs="Arial"/>
          <w:sz w:val="22"/>
          <w:szCs w:val="22"/>
        </w:rPr>
        <w:lastRenderedPageBreak/>
        <w:t>The WHO and CDC frameworks complement one another, giving governments, institutions, and individuals information and timeframes to plan their response to a communicable disease outbreak. Relying on both frameworks, this Communicable Disease Outbreak Management Plan has developed a five-level action plan</w:t>
      </w:r>
      <w:r w:rsidR="002573D8" w:rsidRPr="002573D8">
        <w:rPr>
          <w:rFonts w:ascii="Arial" w:hAnsi="Arial" w:cs="Arial"/>
          <w:sz w:val="22"/>
          <w:szCs w:val="22"/>
        </w:rPr>
        <w:t xml:space="preserve"> </w:t>
      </w:r>
      <w:r w:rsidR="002573D8" w:rsidRPr="003C5887">
        <w:rPr>
          <w:rFonts w:ascii="Arial" w:hAnsi="Arial" w:cs="Arial"/>
          <w:sz w:val="22"/>
          <w:szCs w:val="22"/>
        </w:rPr>
        <w:t>to follow throughout the course of a communicable disease outbreak</w:t>
      </w:r>
      <w:r w:rsidR="002573D8">
        <w:rPr>
          <w:rFonts w:ascii="Arial" w:hAnsi="Arial" w:cs="Arial"/>
          <w:sz w:val="22"/>
          <w:szCs w:val="22"/>
        </w:rPr>
        <w:t>:</w:t>
      </w:r>
    </w:p>
    <w:p w14:paraId="28C761AE" w14:textId="53D41A0D" w:rsidR="002573D8" w:rsidRPr="002573D8" w:rsidRDefault="002573D8" w:rsidP="002573D8">
      <w:pPr>
        <w:pStyle w:val="OL3"/>
        <w:numPr>
          <w:ilvl w:val="0"/>
          <w:numId w:val="43"/>
        </w:numPr>
        <w:rPr>
          <w:rFonts w:ascii="Arial" w:hAnsi="Arial" w:cs="Arial"/>
          <w:sz w:val="22"/>
          <w:szCs w:val="22"/>
        </w:rPr>
      </w:pPr>
      <w:r w:rsidRPr="003C5887">
        <w:rPr>
          <w:rFonts w:ascii="Arial" w:hAnsi="Arial" w:cs="Arial"/>
          <w:b/>
          <w:sz w:val="22"/>
          <w:szCs w:val="22"/>
        </w:rPr>
        <w:t>P</w:t>
      </w:r>
      <w:r w:rsidR="0067010C" w:rsidRPr="003C5887">
        <w:rPr>
          <w:rFonts w:ascii="Arial" w:hAnsi="Arial" w:cs="Arial"/>
          <w:b/>
          <w:sz w:val="22"/>
          <w:szCs w:val="22"/>
        </w:rPr>
        <w:t>lan</w:t>
      </w:r>
    </w:p>
    <w:p w14:paraId="79F2FF9D" w14:textId="77777777" w:rsidR="002573D8" w:rsidRPr="002573D8" w:rsidRDefault="002573D8" w:rsidP="002573D8">
      <w:pPr>
        <w:pStyle w:val="OL3"/>
        <w:numPr>
          <w:ilvl w:val="0"/>
          <w:numId w:val="43"/>
        </w:numPr>
        <w:rPr>
          <w:rFonts w:ascii="Arial" w:hAnsi="Arial" w:cs="Arial"/>
          <w:sz w:val="22"/>
          <w:szCs w:val="22"/>
        </w:rPr>
      </w:pPr>
      <w:r w:rsidRPr="003C5887">
        <w:rPr>
          <w:rFonts w:ascii="Arial" w:hAnsi="Arial" w:cs="Arial"/>
          <w:b/>
          <w:sz w:val="22"/>
          <w:szCs w:val="22"/>
        </w:rPr>
        <w:t>P</w:t>
      </w:r>
      <w:r w:rsidR="0067010C" w:rsidRPr="003C5887">
        <w:rPr>
          <w:rFonts w:ascii="Arial" w:hAnsi="Arial" w:cs="Arial"/>
          <w:b/>
          <w:sz w:val="22"/>
          <w:szCs w:val="22"/>
        </w:rPr>
        <w:t>repare</w:t>
      </w:r>
    </w:p>
    <w:p w14:paraId="187A672E" w14:textId="482A62A5" w:rsidR="002573D8" w:rsidRPr="002573D8" w:rsidRDefault="002573D8" w:rsidP="002573D8">
      <w:pPr>
        <w:pStyle w:val="OL3"/>
        <w:numPr>
          <w:ilvl w:val="0"/>
          <w:numId w:val="43"/>
        </w:numPr>
        <w:rPr>
          <w:rFonts w:ascii="Arial" w:hAnsi="Arial" w:cs="Arial"/>
          <w:sz w:val="22"/>
          <w:szCs w:val="22"/>
        </w:rPr>
      </w:pPr>
      <w:r w:rsidRPr="003C5887">
        <w:rPr>
          <w:rFonts w:ascii="Arial" w:hAnsi="Arial" w:cs="Arial"/>
          <w:b/>
          <w:sz w:val="22"/>
          <w:szCs w:val="22"/>
        </w:rPr>
        <w:t>M</w:t>
      </w:r>
      <w:r w:rsidR="0067010C" w:rsidRPr="003C5887">
        <w:rPr>
          <w:rFonts w:ascii="Arial" w:hAnsi="Arial" w:cs="Arial"/>
          <w:b/>
          <w:sz w:val="22"/>
          <w:szCs w:val="22"/>
        </w:rPr>
        <w:t>obilize</w:t>
      </w:r>
    </w:p>
    <w:p w14:paraId="125FD21E" w14:textId="57489DD4" w:rsidR="002573D8" w:rsidRPr="002573D8" w:rsidRDefault="002573D8" w:rsidP="002573D8">
      <w:pPr>
        <w:pStyle w:val="OL3"/>
        <w:numPr>
          <w:ilvl w:val="0"/>
          <w:numId w:val="43"/>
        </w:numPr>
        <w:rPr>
          <w:rFonts w:ascii="Arial" w:hAnsi="Arial" w:cs="Arial"/>
          <w:sz w:val="22"/>
          <w:szCs w:val="22"/>
        </w:rPr>
      </w:pPr>
      <w:r w:rsidRPr="003C5887">
        <w:rPr>
          <w:rFonts w:ascii="Arial" w:hAnsi="Arial" w:cs="Arial"/>
          <w:b/>
          <w:sz w:val="22"/>
          <w:szCs w:val="22"/>
        </w:rPr>
        <w:t>S</w:t>
      </w:r>
      <w:r w:rsidR="0067010C" w:rsidRPr="003C5887">
        <w:rPr>
          <w:rFonts w:ascii="Arial" w:hAnsi="Arial" w:cs="Arial"/>
          <w:b/>
          <w:sz w:val="22"/>
          <w:szCs w:val="22"/>
        </w:rPr>
        <w:t>ustain</w:t>
      </w:r>
    </w:p>
    <w:p w14:paraId="49ACFCE7" w14:textId="77AABE7B" w:rsidR="0067010C" w:rsidRPr="002573D8" w:rsidRDefault="002573D8" w:rsidP="002573D8">
      <w:pPr>
        <w:pStyle w:val="OL3"/>
        <w:numPr>
          <w:ilvl w:val="0"/>
          <w:numId w:val="43"/>
        </w:numPr>
        <w:rPr>
          <w:rFonts w:ascii="Arial" w:hAnsi="Arial" w:cs="Arial"/>
          <w:sz w:val="22"/>
          <w:szCs w:val="22"/>
        </w:rPr>
      </w:pPr>
      <w:r w:rsidRPr="003C5887">
        <w:rPr>
          <w:rFonts w:ascii="Arial" w:hAnsi="Arial" w:cs="Arial"/>
          <w:b/>
          <w:sz w:val="22"/>
          <w:szCs w:val="22"/>
        </w:rPr>
        <w:t>R</w:t>
      </w:r>
      <w:r w:rsidR="0067010C" w:rsidRPr="003C5887">
        <w:rPr>
          <w:rFonts w:ascii="Arial" w:hAnsi="Arial" w:cs="Arial"/>
          <w:b/>
          <w:sz w:val="22"/>
          <w:szCs w:val="22"/>
        </w:rPr>
        <w:t>ecovery</w:t>
      </w:r>
    </w:p>
    <w:p w14:paraId="0C6F063C" w14:textId="77777777" w:rsidR="0067010C" w:rsidRPr="003C5887" w:rsidRDefault="0067010C" w:rsidP="0067010C">
      <w:pPr>
        <w:pStyle w:val="OL3"/>
        <w:numPr>
          <w:ilvl w:val="0"/>
          <w:numId w:val="0"/>
        </w:numPr>
        <w:ind w:left="720"/>
        <w:rPr>
          <w:rFonts w:ascii="Arial" w:hAnsi="Arial" w:cs="Arial"/>
          <w:sz w:val="22"/>
          <w:szCs w:val="22"/>
        </w:rPr>
      </w:pPr>
      <w:r w:rsidRPr="003C5887">
        <w:rPr>
          <w:rFonts w:ascii="Arial" w:hAnsi="Arial" w:cs="Arial"/>
          <w:sz w:val="22"/>
          <w:szCs w:val="22"/>
        </w:rPr>
        <w:t>Additionally, the CDC has released the Influenza Risk Assessment Tool (IRAT) which evaluates potential pandemic risk based on emergence and public health impact and the Pandemic Severity Assessment Framework (PSAF) which predicts the severity of a pandemic by considering clinical severity and transmissibility during an initial assessment and then again during the refined assessment provided that more information becomes available. Clinical severity asks about the strength of the illnesses’ association with the infection and transmissibility considers the ability of the pandemic virus to spread person-to-person.</w:t>
      </w:r>
    </w:p>
    <w:p w14:paraId="1A4ED6E2" w14:textId="4D1DA077" w:rsidR="0067010C" w:rsidRPr="003C5887" w:rsidRDefault="0067010C" w:rsidP="0067010C">
      <w:pPr>
        <w:pStyle w:val="OL3"/>
        <w:numPr>
          <w:ilvl w:val="0"/>
          <w:numId w:val="0"/>
        </w:numPr>
        <w:ind w:left="720"/>
        <w:rPr>
          <w:rFonts w:ascii="Arial" w:hAnsi="Arial" w:cs="Arial"/>
          <w:sz w:val="22"/>
          <w:szCs w:val="22"/>
        </w:rPr>
      </w:pPr>
      <w:r w:rsidRPr="003C5887">
        <w:rPr>
          <w:rFonts w:ascii="Arial" w:hAnsi="Arial" w:cs="Arial"/>
          <w:sz w:val="22"/>
          <w:szCs w:val="22"/>
        </w:rPr>
        <w:t xml:space="preserve">Federal, state, and local public health agencies such as the Centers for Disease Control and Prevention (CDC), the </w:t>
      </w:r>
      <w:r w:rsidR="004A73BD">
        <w:rPr>
          <w:rFonts w:ascii="Arial" w:hAnsi="Arial" w:cs="Arial"/>
          <w:sz w:val="22"/>
          <w:szCs w:val="22"/>
        </w:rPr>
        <w:t>Texas</w:t>
      </w:r>
      <w:r w:rsidR="00B52625" w:rsidRPr="003C5887">
        <w:rPr>
          <w:rFonts w:ascii="Arial" w:hAnsi="Arial" w:cs="Arial"/>
          <w:sz w:val="22"/>
          <w:szCs w:val="22"/>
        </w:rPr>
        <w:t xml:space="preserve"> Department of </w:t>
      </w:r>
      <w:r w:rsidR="004A73BD">
        <w:rPr>
          <w:rFonts w:ascii="Arial" w:hAnsi="Arial" w:cs="Arial"/>
          <w:sz w:val="22"/>
          <w:szCs w:val="22"/>
        </w:rPr>
        <w:t>State</w:t>
      </w:r>
      <w:r w:rsidR="00B52625" w:rsidRPr="003C5887">
        <w:rPr>
          <w:rFonts w:ascii="Arial" w:hAnsi="Arial" w:cs="Arial"/>
          <w:sz w:val="22"/>
          <w:szCs w:val="22"/>
        </w:rPr>
        <w:t xml:space="preserve"> Health </w:t>
      </w:r>
      <w:r w:rsidR="004A73BD">
        <w:rPr>
          <w:rFonts w:ascii="Arial" w:hAnsi="Arial" w:cs="Arial"/>
          <w:sz w:val="22"/>
          <w:szCs w:val="22"/>
        </w:rPr>
        <w:t>Services</w:t>
      </w:r>
      <w:r w:rsidRPr="003C5887">
        <w:rPr>
          <w:rFonts w:ascii="Arial" w:hAnsi="Arial" w:cs="Arial"/>
          <w:sz w:val="22"/>
          <w:szCs w:val="22"/>
        </w:rPr>
        <w:t xml:space="preserve"> (</w:t>
      </w:r>
      <w:r w:rsidR="004A73BD">
        <w:rPr>
          <w:rFonts w:ascii="Arial" w:hAnsi="Arial" w:cs="Arial"/>
          <w:sz w:val="22"/>
          <w:szCs w:val="22"/>
        </w:rPr>
        <w:t>TDSHS</w:t>
      </w:r>
      <w:r w:rsidRPr="003C5887">
        <w:rPr>
          <w:rFonts w:ascii="Arial" w:hAnsi="Arial" w:cs="Arial"/>
          <w:sz w:val="22"/>
          <w:szCs w:val="22"/>
        </w:rPr>
        <w:t xml:space="preserve">), </w:t>
      </w:r>
      <w:r w:rsidR="004A73BD">
        <w:rPr>
          <w:rFonts w:ascii="Arial" w:hAnsi="Arial" w:cs="Arial"/>
          <w:sz w:val="22"/>
          <w:szCs w:val="22"/>
        </w:rPr>
        <w:t>and the local health department</w:t>
      </w:r>
      <w:r w:rsidR="00B52625" w:rsidRPr="003C5887">
        <w:rPr>
          <w:rFonts w:ascii="Arial" w:hAnsi="Arial" w:cs="Arial"/>
          <w:sz w:val="22"/>
          <w:szCs w:val="22"/>
        </w:rPr>
        <w:t xml:space="preserve"> </w:t>
      </w:r>
      <w:r w:rsidRPr="003C5887">
        <w:rPr>
          <w:rFonts w:ascii="Arial" w:hAnsi="Arial" w:cs="Arial"/>
          <w:sz w:val="22"/>
          <w:szCs w:val="22"/>
        </w:rPr>
        <w:t xml:space="preserve">also provide communicable disease planning and response guidance and support. The </w:t>
      </w:r>
      <w:r w:rsidR="00507946">
        <w:rPr>
          <w:rFonts w:ascii="Arial" w:hAnsi="Arial" w:cs="Arial"/>
          <w:sz w:val="22"/>
          <w:szCs w:val="22"/>
        </w:rPr>
        <w:t>School District</w:t>
      </w:r>
      <w:r w:rsidRPr="003C5887">
        <w:rPr>
          <w:rFonts w:ascii="Arial" w:hAnsi="Arial" w:cs="Arial"/>
          <w:sz w:val="22"/>
          <w:szCs w:val="22"/>
        </w:rPr>
        <w:t xml:space="preserve"> planning and response levels described in this document are informed by the WHO pandemic alert system and are consistent with the </w:t>
      </w:r>
      <w:r w:rsidR="004A73BD">
        <w:rPr>
          <w:rFonts w:ascii="Arial" w:hAnsi="Arial" w:cs="Arial"/>
          <w:sz w:val="22"/>
          <w:szCs w:val="22"/>
        </w:rPr>
        <w:t>TDSHS</w:t>
      </w:r>
      <w:r w:rsidRPr="003C5887">
        <w:rPr>
          <w:rFonts w:ascii="Arial" w:hAnsi="Arial" w:cs="Arial"/>
          <w:sz w:val="22"/>
          <w:szCs w:val="22"/>
        </w:rPr>
        <w:t xml:space="preserve"> planning levels wherever appropriate. </w:t>
      </w:r>
      <w:r w:rsidR="00F17FC1" w:rsidRPr="00BE473C">
        <w:rPr>
          <w:rFonts w:ascii="Arial" w:hAnsi="Arial" w:cs="Arial"/>
          <w:sz w:val="22"/>
          <w:szCs w:val="22"/>
          <w:highlight w:val="lightGray"/>
        </w:rPr>
        <w:t>XYZ</w:t>
      </w:r>
      <w:r w:rsidR="00B52625" w:rsidRPr="003C5887">
        <w:rPr>
          <w:rFonts w:ascii="Arial" w:hAnsi="Arial" w:cs="Arial"/>
          <w:sz w:val="22"/>
          <w:szCs w:val="22"/>
        </w:rPr>
        <w:t xml:space="preserve"> </w:t>
      </w:r>
      <w:r w:rsidR="00507946">
        <w:rPr>
          <w:rFonts w:ascii="Arial" w:hAnsi="Arial" w:cs="Arial"/>
          <w:sz w:val="22"/>
          <w:szCs w:val="22"/>
        </w:rPr>
        <w:t>School District</w:t>
      </w:r>
      <w:r w:rsidR="00B52625" w:rsidRPr="003C5887">
        <w:rPr>
          <w:rFonts w:ascii="Arial" w:hAnsi="Arial" w:cs="Arial"/>
          <w:sz w:val="22"/>
          <w:szCs w:val="22"/>
        </w:rPr>
        <w:t xml:space="preserve"> and </w:t>
      </w:r>
      <w:r w:rsidR="00507946">
        <w:rPr>
          <w:rFonts w:ascii="Arial" w:hAnsi="Arial" w:cs="Arial"/>
          <w:sz w:val="22"/>
          <w:szCs w:val="22"/>
        </w:rPr>
        <w:t>campus</w:t>
      </w:r>
      <w:r w:rsidRPr="003C5887">
        <w:rPr>
          <w:rFonts w:ascii="Arial" w:hAnsi="Arial" w:cs="Arial"/>
          <w:sz w:val="22"/>
          <w:szCs w:val="22"/>
        </w:rPr>
        <w:t xml:space="preserve"> actions may deviate from WHO and/or CDC recommendations when necessary in order to follow guidance or directives from local public health authorities that more closely reflect the current situation in the surrounding communities in </w:t>
      </w:r>
      <w:r w:rsidR="00BE473C">
        <w:rPr>
          <w:rFonts w:ascii="Arial" w:hAnsi="Arial" w:cs="Arial"/>
          <w:sz w:val="22"/>
          <w:szCs w:val="22"/>
        </w:rPr>
        <w:t>Texas</w:t>
      </w:r>
      <w:r w:rsidRPr="003C5887">
        <w:rPr>
          <w:rFonts w:ascii="Arial" w:hAnsi="Arial" w:cs="Arial"/>
          <w:sz w:val="22"/>
          <w:szCs w:val="22"/>
        </w:rPr>
        <w:t>.</w:t>
      </w:r>
    </w:p>
    <w:p w14:paraId="2A73F52F" w14:textId="0ECF7D17" w:rsidR="0067010C" w:rsidRDefault="0067010C" w:rsidP="0067010C">
      <w:pPr>
        <w:pStyle w:val="OL3"/>
        <w:numPr>
          <w:ilvl w:val="0"/>
          <w:numId w:val="0"/>
        </w:numPr>
        <w:spacing w:before="0"/>
        <w:ind w:left="720"/>
      </w:pPr>
    </w:p>
    <w:p w14:paraId="48FE8610" w14:textId="77777777" w:rsidR="0067010C" w:rsidRPr="002C4A37" w:rsidRDefault="0067010C" w:rsidP="0067010C">
      <w:pPr>
        <w:pStyle w:val="OL3"/>
        <w:numPr>
          <w:ilvl w:val="0"/>
          <w:numId w:val="0"/>
        </w:numPr>
        <w:spacing w:before="0"/>
        <w:ind w:left="720"/>
      </w:pPr>
    </w:p>
    <w:bookmarkEnd w:id="4"/>
    <w:p w14:paraId="206CA550" w14:textId="77777777" w:rsidR="00DC5C44" w:rsidRDefault="00DC5C44" w:rsidP="00DC5C44">
      <w:pPr>
        <w:pStyle w:val="Default"/>
        <w:rPr>
          <w:sz w:val="22"/>
          <w:szCs w:val="22"/>
        </w:rPr>
      </w:pPr>
    </w:p>
    <w:p w14:paraId="030EB9BE" w14:textId="77777777" w:rsidR="00337DCA" w:rsidRDefault="00337DCA" w:rsidP="00DC5C44">
      <w:pPr>
        <w:pStyle w:val="Default"/>
        <w:rPr>
          <w:sz w:val="22"/>
          <w:szCs w:val="22"/>
        </w:rPr>
        <w:sectPr w:rsidR="00337DCA" w:rsidSect="00BC06E6">
          <w:headerReference w:type="even" r:id="rId16"/>
          <w:headerReference w:type="default" r:id="rId17"/>
          <w:footerReference w:type="default" r:id="rId18"/>
          <w:headerReference w:type="first" r:id="rId19"/>
          <w:pgSz w:w="12240" w:h="15840" w:code="1"/>
          <w:pgMar w:top="1440" w:right="1440" w:bottom="1440" w:left="1440" w:header="432" w:footer="432" w:gutter="0"/>
          <w:cols w:space="720"/>
          <w:docGrid w:linePitch="360"/>
        </w:sectPr>
      </w:pPr>
    </w:p>
    <w:p w14:paraId="66F87308" w14:textId="77777777" w:rsidR="00337DCA" w:rsidRDefault="00337DCA" w:rsidP="00F3547F">
      <w:pPr>
        <w:pStyle w:val="Heading2HIRA"/>
      </w:pPr>
      <w:r>
        <w:lastRenderedPageBreak/>
        <w:t>Concept of Operations</w:t>
      </w:r>
    </w:p>
    <w:tbl>
      <w:tblPr>
        <w:tblStyle w:val="TableGrid"/>
        <w:tblW w:w="0" w:type="auto"/>
        <w:tblInd w:w="720" w:type="dxa"/>
        <w:tblLook w:val="04A0" w:firstRow="1" w:lastRow="0" w:firstColumn="1" w:lastColumn="0" w:noHBand="0" w:noVBand="1"/>
      </w:tblPr>
      <w:tblGrid>
        <w:gridCol w:w="8630"/>
      </w:tblGrid>
      <w:tr w:rsidR="00AD0CF2" w14:paraId="410763ED" w14:textId="77777777" w:rsidTr="00AD0CF2">
        <w:tc>
          <w:tcPr>
            <w:tcW w:w="9350" w:type="dxa"/>
          </w:tcPr>
          <w:p w14:paraId="2151250F" w14:textId="56F21B45" w:rsidR="00AD0CF2" w:rsidRPr="00984E1F" w:rsidRDefault="00AD0CF2" w:rsidP="00AD0CF2">
            <w:pPr>
              <w:rPr>
                <w:rFonts w:ascii="Arial" w:hAnsi="Arial" w:cs="Arial"/>
                <w:sz w:val="22"/>
                <w:szCs w:val="22"/>
                <w:highlight w:val="yellow"/>
              </w:rPr>
            </w:pPr>
            <w:r w:rsidRPr="00984E1F">
              <w:rPr>
                <w:rFonts w:ascii="Arial" w:hAnsi="Arial" w:cs="Arial"/>
                <w:sz w:val="22"/>
                <w:szCs w:val="22"/>
                <w:highlight w:val="yellow"/>
              </w:rPr>
              <w:t xml:space="preserve">The audience for the annex needs to be able to visualize the sequence and scope of the planned emergency response. The CONOPS section is a written or graphic statement that explains in broad terms the decision maker’s or leader’s intent with regard to an operation. The CONOPS should describe how the response organization accomplishes a mission or set of objectives in order to reach a desired end-state. Ideally, it offers clear methodology to realize the goals and objectives to execute the plan. This may include a brief discussion of the activation levels identified by the jurisdiction for its operations center. The CONOPS should briefly address direction and control, alert and warning, and continuity matters that may be dealt with more fully in </w:t>
            </w:r>
            <w:r w:rsidR="00984E1F" w:rsidRPr="00984E1F">
              <w:rPr>
                <w:rFonts w:ascii="Arial" w:hAnsi="Arial" w:cs="Arial"/>
                <w:sz w:val="22"/>
                <w:szCs w:val="22"/>
                <w:highlight w:val="yellow"/>
              </w:rPr>
              <w:t xml:space="preserve">other </w:t>
            </w:r>
            <w:r w:rsidRPr="00984E1F">
              <w:rPr>
                <w:rFonts w:ascii="Arial" w:hAnsi="Arial" w:cs="Arial"/>
                <w:sz w:val="22"/>
                <w:szCs w:val="22"/>
                <w:highlight w:val="yellow"/>
              </w:rPr>
              <w:t>annexes</w:t>
            </w:r>
            <w:r w:rsidR="00984E1F" w:rsidRPr="00984E1F">
              <w:rPr>
                <w:rFonts w:ascii="Arial" w:hAnsi="Arial" w:cs="Arial"/>
                <w:sz w:val="22"/>
                <w:szCs w:val="22"/>
                <w:highlight w:val="yellow"/>
              </w:rPr>
              <w:t xml:space="preserve"> or appendices</w:t>
            </w:r>
          </w:p>
        </w:tc>
      </w:tr>
    </w:tbl>
    <w:p w14:paraId="20B65F0B" w14:textId="77777777" w:rsidR="002573D8" w:rsidRDefault="002573D8" w:rsidP="00337DCA">
      <w:pPr>
        <w:spacing w:after="240"/>
        <w:ind w:left="720"/>
        <w:rPr>
          <w:rFonts w:ascii="Arial" w:hAnsi="Arial" w:cs="Arial"/>
          <w:sz w:val="22"/>
          <w:szCs w:val="22"/>
        </w:rPr>
      </w:pPr>
    </w:p>
    <w:p w14:paraId="6461DEE9" w14:textId="631B130A" w:rsidR="00337DCA" w:rsidRPr="003C5887" w:rsidRDefault="00337DCA" w:rsidP="00337DCA">
      <w:pPr>
        <w:spacing w:after="240"/>
        <w:ind w:left="720"/>
        <w:rPr>
          <w:rFonts w:ascii="Arial" w:hAnsi="Arial" w:cs="Arial"/>
          <w:sz w:val="22"/>
          <w:szCs w:val="22"/>
        </w:rPr>
      </w:pPr>
      <w:r w:rsidRPr="003C5887">
        <w:rPr>
          <w:rFonts w:ascii="Arial" w:hAnsi="Arial" w:cs="Arial"/>
          <w:sz w:val="22"/>
          <w:szCs w:val="22"/>
        </w:rPr>
        <w:t xml:space="preserve">This section contains general information about the tasks that will most likely need to be completed to ensure an effective </w:t>
      </w:r>
      <w:bookmarkStart w:id="5" w:name="_Hlk33708741"/>
      <w:r w:rsidR="00BE473C">
        <w:rPr>
          <w:rFonts w:ascii="Arial" w:hAnsi="Arial" w:cs="Arial"/>
          <w:b/>
          <w:sz w:val="22"/>
          <w:szCs w:val="22"/>
        </w:rPr>
        <w:t>Infectious/Communicable Disease</w:t>
      </w:r>
      <w:bookmarkEnd w:id="5"/>
      <w:r w:rsidRPr="003C5887">
        <w:rPr>
          <w:rFonts w:ascii="Arial" w:hAnsi="Arial" w:cs="Arial"/>
          <w:sz w:val="22"/>
          <w:szCs w:val="22"/>
        </w:rPr>
        <w:t xml:space="preserve"> response. The following tasks represent a logical flow of response from the time an impending or actual </w:t>
      </w:r>
      <w:r w:rsidR="00BE473C" w:rsidRPr="00BE473C">
        <w:rPr>
          <w:rFonts w:ascii="Arial" w:hAnsi="Arial" w:cs="Arial"/>
          <w:sz w:val="22"/>
          <w:szCs w:val="22"/>
        </w:rPr>
        <w:t>Infectious/Communicable Disease</w:t>
      </w:r>
      <w:r w:rsidR="00233EE2" w:rsidRPr="003C5887">
        <w:rPr>
          <w:rFonts w:ascii="Arial" w:hAnsi="Arial" w:cs="Arial"/>
          <w:sz w:val="22"/>
          <w:szCs w:val="22"/>
        </w:rPr>
        <w:t xml:space="preserve"> Incident</w:t>
      </w:r>
      <w:r w:rsidRPr="003C5887">
        <w:rPr>
          <w:rFonts w:ascii="Arial" w:hAnsi="Arial" w:cs="Arial"/>
          <w:sz w:val="22"/>
          <w:szCs w:val="22"/>
        </w:rPr>
        <w:t xml:space="preserve"> is perceived through recovery.</w:t>
      </w:r>
    </w:p>
    <w:p w14:paraId="19B17BCB" w14:textId="295D74DE" w:rsidR="00337DCA" w:rsidRPr="003C5887" w:rsidRDefault="00337DCA" w:rsidP="00337DCA">
      <w:pPr>
        <w:spacing w:after="240"/>
        <w:ind w:left="720"/>
        <w:rPr>
          <w:rFonts w:ascii="Arial" w:hAnsi="Arial" w:cs="Arial"/>
          <w:sz w:val="22"/>
          <w:szCs w:val="22"/>
        </w:rPr>
      </w:pPr>
      <w:r w:rsidRPr="003C5887">
        <w:rPr>
          <w:rFonts w:ascii="Arial" w:hAnsi="Arial" w:cs="Arial"/>
          <w:sz w:val="22"/>
          <w:szCs w:val="22"/>
        </w:rPr>
        <w:t xml:space="preserve">The </w:t>
      </w:r>
      <w:r w:rsidR="00164AC6">
        <w:rPr>
          <w:rFonts w:ascii="Arial" w:hAnsi="Arial" w:cs="Arial"/>
          <w:sz w:val="22"/>
          <w:szCs w:val="22"/>
        </w:rPr>
        <w:t>Infectious/Communicable Disease Annex</w:t>
      </w:r>
      <w:r w:rsidRPr="003C5887">
        <w:rPr>
          <w:rFonts w:ascii="Arial" w:hAnsi="Arial" w:cs="Arial"/>
          <w:sz w:val="22"/>
          <w:szCs w:val="22"/>
        </w:rPr>
        <w:t xml:space="preserve"> is based upon the concept that the incident management functions that must be performed by </w:t>
      </w:r>
      <w:r w:rsidR="00233EE2" w:rsidRPr="003C5887">
        <w:rPr>
          <w:rFonts w:ascii="Arial" w:hAnsi="Arial" w:cs="Arial"/>
          <w:sz w:val="22"/>
          <w:szCs w:val="22"/>
        </w:rPr>
        <w:t xml:space="preserve">the </w:t>
      </w:r>
      <w:r w:rsidR="00F17FC1">
        <w:rPr>
          <w:rFonts w:ascii="Arial" w:hAnsi="Arial" w:cs="Arial"/>
          <w:sz w:val="22"/>
          <w:szCs w:val="22"/>
        </w:rPr>
        <w:t>School District</w:t>
      </w:r>
      <w:r w:rsidR="00233EE2" w:rsidRPr="003C5887">
        <w:rPr>
          <w:rFonts w:ascii="Arial" w:hAnsi="Arial" w:cs="Arial"/>
          <w:sz w:val="22"/>
          <w:szCs w:val="22"/>
        </w:rPr>
        <w:t xml:space="preserve"> and its</w:t>
      </w:r>
      <w:r w:rsidRPr="003C5887">
        <w:rPr>
          <w:rFonts w:ascii="Arial" w:hAnsi="Arial" w:cs="Arial"/>
          <w:sz w:val="22"/>
          <w:szCs w:val="22"/>
        </w:rPr>
        <w:t xml:space="preserve"> partners generally parallel some of their routine day-to-day functions. To the extent possible, the same personnel and material resources used for day-to-day activities will be employed during incidents. Because personnel and equipment resources are limited, some routine functions that do not contribute directly to the incident may be suspended. The personnel, equipment, and supplies that would typically be required for those routine functions will be redirected to accomplish assigned incident management tasks.</w:t>
      </w:r>
    </w:p>
    <w:p w14:paraId="48E6EAD8" w14:textId="77777777" w:rsidR="00337DCA" w:rsidRPr="00337DCA" w:rsidRDefault="00337DCA" w:rsidP="00F3547F">
      <w:pPr>
        <w:pStyle w:val="Heading3"/>
      </w:pPr>
      <w:r>
        <w:t>General</w:t>
      </w:r>
    </w:p>
    <w:p w14:paraId="5883188A" w14:textId="750CA086" w:rsidR="00233EE2" w:rsidRPr="003C5887" w:rsidRDefault="00F17FC1" w:rsidP="00233EE2">
      <w:pPr>
        <w:pStyle w:val="Default"/>
        <w:numPr>
          <w:ilvl w:val="0"/>
          <w:numId w:val="9"/>
        </w:numPr>
        <w:spacing w:before="240"/>
        <w:rPr>
          <w:rFonts w:ascii="Arial" w:hAnsi="Arial" w:cs="Arial"/>
          <w:sz w:val="22"/>
          <w:szCs w:val="22"/>
        </w:rPr>
      </w:pPr>
      <w:r w:rsidRPr="00BE473C">
        <w:rPr>
          <w:rFonts w:ascii="Arial" w:hAnsi="Arial" w:cs="Arial"/>
          <w:sz w:val="22"/>
          <w:szCs w:val="22"/>
          <w:highlight w:val="lightGray"/>
        </w:rPr>
        <w:t>XYZ</w:t>
      </w:r>
      <w:r w:rsidR="00233EE2" w:rsidRPr="003C5887">
        <w:rPr>
          <w:rFonts w:ascii="Arial" w:hAnsi="Arial" w:cs="Arial"/>
          <w:sz w:val="22"/>
          <w:szCs w:val="22"/>
        </w:rPr>
        <w:t xml:space="preserve"> </w:t>
      </w:r>
      <w:r w:rsidR="00286352">
        <w:rPr>
          <w:rFonts w:ascii="Arial" w:hAnsi="Arial" w:cs="Arial"/>
          <w:sz w:val="22"/>
          <w:szCs w:val="22"/>
        </w:rPr>
        <w:t>School District</w:t>
      </w:r>
      <w:r w:rsidR="00337DCA" w:rsidRPr="003C5887">
        <w:rPr>
          <w:rFonts w:ascii="Arial" w:hAnsi="Arial" w:cs="Arial"/>
          <w:sz w:val="22"/>
          <w:szCs w:val="22"/>
        </w:rPr>
        <w:t xml:space="preserve"> public safety and response staff will act according to their Standard Operating Procedures/Guidelines (SOP/SOG) when alerted to </w:t>
      </w:r>
      <w:r w:rsidR="00233EE2" w:rsidRPr="003C5887">
        <w:rPr>
          <w:rFonts w:ascii="Arial" w:hAnsi="Arial" w:cs="Arial"/>
          <w:sz w:val="22"/>
          <w:szCs w:val="22"/>
        </w:rPr>
        <w:t xml:space="preserve">a </w:t>
      </w:r>
      <w:r w:rsidR="00321DE7" w:rsidRPr="00321DE7">
        <w:rPr>
          <w:rFonts w:ascii="Arial" w:hAnsi="Arial" w:cs="Arial"/>
          <w:sz w:val="22"/>
          <w:szCs w:val="22"/>
        </w:rPr>
        <w:t>Infectious/Communicable Disease</w:t>
      </w:r>
      <w:r w:rsidR="00233EE2" w:rsidRPr="003C5887">
        <w:rPr>
          <w:rFonts w:ascii="Arial" w:hAnsi="Arial" w:cs="Arial"/>
          <w:sz w:val="22"/>
          <w:szCs w:val="22"/>
        </w:rPr>
        <w:t xml:space="preserve"> Incident</w:t>
      </w:r>
      <w:r w:rsidR="00337DCA" w:rsidRPr="003C5887">
        <w:rPr>
          <w:rFonts w:ascii="Arial" w:hAnsi="Arial" w:cs="Arial"/>
          <w:sz w:val="22"/>
          <w:szCs w:val="22"/>
        </w:rPr>
        <w:t xml:space="preserve"> </w:t>
      </w:r>
      <w:r w:rsidR="00233EE2" w:rsidRPr="003C5887">
        <w:rPr>
          <w:rFonts w:ascii="Arial" w:hAnsi="Arial" w:cs="Arial"/>
          <w:sz w:val="22"/>
          <w:szCs w:val="22"/>
        </w:rPr>
        <w:t>affecting</w:t>
      </w:r>
      <w:r w:rsidR="00337DCA" w:rsidRPr="003C5887">
        <w:rPr>
          <w:rFonts w:ascii="Arial" w:hAnsi="Arial" w:cs="Arial"/>
          <w:sz w:val="22"/>
          <w:szCs w:val="22"/>
        </w:rPr>
        <w:t xml:space="preserve"> the </w:t>
      </w:r>
      <w:r w:rsidRPr="00BE473C">
        <w:rPr>
          <w:rFonts w:ascii="Arial" w:hAnsi="Arial" w:cs="Arial"/>
          <w:sz w:val="22"/>
          <w:szCs w:val="22"/>
          <w:highlight w:val="lightGray"/>
        </w:rPr>
        <w:t>XYZ</w:t>
      </w:r>
      <w:r w:rsidR="00337DCA" w:rsidRPr="003C5887">
        <w:rPr>
          <w:rFonts w:ascii="Arial" w:hAnsi="Arial" w:cs="Arial"/>
          <w:sz w:val="22"/>
          <w:szCs w:val="22"/>
        </w:rPr>
        <w:t xml:space="preserve"> </w:t>
      </w:r>
      <w:r w:rsidR="00286352">
        <w:rPr>
          <w:rFonts w:ascii="Arial" w:hAnsi="Arial" w:cs="Arial"/>
          <w:sz w:val="22"/>
          <w:szCs w:val="22"/>
        </w:rPr>
        <w:t>School District</w:t>
      </w:r>
      <w:r w:rsidR="00337DCA" w:rsidRPr="003C5887">
        <w:rPr>
          <w:rFonts w:ascii="Arial" w:hAnsi="Arial" w:cs="Arial"/>
          <w:sz w:val="22"/>
          <w:szCs w:val="22"/>
        </w:rPr>
        <w:t>.</w:t>
      </w:r>
    </w:p>
    <w:p w14:paraId="14923A30" w14:textId="5393D3B1" w:rsidR="00233EE2" w:rsidRPr="003C5887" w:rsidRDefault="00233EE2" w:rsidP="00233EE2">
      <w:pPr>
        <w:pStyle w:val="Default"/>
        <w:numPr>
          <w:ilvl w:val="0"/>
          <w:numId w:val="9"/>
        </w:numPr>
        <w:spacing w:before="240"/>
        <w:rPr>
          <w:rFonts w:ascii="Arial" w:hAnsi="Arial" w:cs="Arial"/>
          <w:sz w:val="22"/>
          <w:szCs w:val="22"/>
        </w:rPr>
      </w:pPr>
      <w:r w:rsidRPr="003C5887">
        <w:rPr>
          <w:rFonts w:ascii="Arial" w:hAnsi="Arial" w:cs="Arial"/>
          <w:sz w:val="22"/>
          <w:szCs w:val="22"/>
        </w:rPr>
        <w:t>When a</w:t>
      </w:r>
      <w:r w:rsidR="000A3071" w:rsidRPr="003C5887">
        <w:rPr>
          <w:rFonts w:ascii="Arial" w:hAnsi="Arial" w:cs="Arial"/>
          <w:sz w:val="22"/>
          <w:szCs w:val="22"/>
        </w:rPr>
        <w:t xml:space="preserve"> potential </w:t>
      </w:r>
      <w:r w:rsidR="00321DE7" w:rsidRPr="00321DE7">
        <w:rPr>
          <w:rFonts w:ascii="Arial" w:hAnsi="Arial" w:cs="Arial"/>
          <w:sz w:val="22"/>
          <w:szCs w:val="22"/>
        </w:rPr>
        <w:t xml:space="preserve">Infectious/Communicable Disease </w:t>
      </w:r>
      <w:r w:rsidRPr="003C5887">
        <w:rPr>
          <w:rFonts w:ascii="Arial" w:hAnsi="Arial" w:cs="Arial"/>
          <w:sz w:val="22"/>
          <w:szCs w:val="22"/>
        </w:rPr>
        <w:t xml:space="preserve">Incident </w:t>
      </w:r>
      <w:r w:rsidR="00321DE7">
        <w:rPr>
          <w:rFonts w:ascii="Arial" w:hAnsi="Arial" w:cs="Arial"/>
          <w:sz w:val="22"/>
          <w:szCs w:val="22"/>
        </w:rPr>
        <w:t>i</w:t>
      </w:r>
      <w:r w:rsidRPr="003C5887">
        <w:rPr>
          <w:rFonts w:ascii="Arial" w:hAnsi="Arial" w:cs="Arial"/>
          <w:sz w:val="22"/>
          <w:szCs w:val="22"/>
        </w:rPr>
        <w:t xml:space="preserve">n the </w:t>
      </w:r>
      <w:r w:rsidR="00F17FC1" w:rsidRPr="00321DE7">
        <w:rPr>
          <w:rFonts w:ascii="Arial" w:hAnsi="Arial" w:cs="Arial"/>
          <w:sz w:val="22"/>
          <w:szCs w:val="22"/>
          <w:highlight w:val="lightGray"/>
        </w:rPr>
        <w:t>XYZ</w:t>
      </w:r>
      <w:r w:rsidRPr="003C5887">
        <w:rPr>
          <w:rFonts w:ascii="Arial" w:hAnsi="Arial" w:cs="Arial"/>
          <w:sz w:val="22"/>
          <w:szCs w:val="22"/>
        </w:rPr>
        <w:t xml:space="preserve"> </w:t>
      </w:r>
      <w:r w:rsidR="00286352">
        <w:rPr>
          <w:rFonts w:ascii="Arial" w:hAnsi="Arial" w:cs="Arial"/>
          <w:sz w:val="22"/>
          <w:szCs w:val="22"/>
        </w:rPr>
        <w:t>School District</w:t>
      </w:r>
      <w:r w:rsidR="006619AF" w:rsidRPr="003C5887">
        <w:rPr>
          <w:rFonts w:ascii="Arial" w:hAnsi="Arial" w:cs="Arial"/>
          <w:sz w:val="22"/>
          <w:szCs w:val="22"/>
        </w:rPr>
        <w:t xml:space="preserve"> is reported</w:t>
      </w:r>
      <w:r w:rsidR="000A3071" w:rsidRPr="003C5887">
        <w:rPr>
          <w:rFonts w:ascii="Arial" w:hAnsi="Arial" w:cs="Arial"/>
          <w:sz w:val="22"/>
          <w:szCs w:val="22"/>
        </w:rPr>
        <w:t xml:space="preserve">, </w:t>
      </w:r>
      <w:r w:rsidRPr="003C5887">
        <w:rPr>
          <w:rFonts w:ascii="Arial" w:hAnsi="Arial" w:cs="Arial"/>
          <w:sz w:val="22"/>
          <w:szCs w:val="22"/>
        </w:rPr>
        <w:t xml:space="preserve">the person receiving the initial report will </w:t>
      </w:r>
      <w:r w:rsidR="006619AF" w:rsidRPr="003C5887">
        <w:rPr>
          <w:rFonts w:ascii="Arial" w:hAnsi="Arial" w:cs="Arial"/>
          <w:sz w:val="22"/>
          <w:szCs w:val="22"/>
        </w:rPr>
        <w:t xml:space="preserve">immediately </w:t>
      </w:r>
      <w:r w:rsidRPr="003C5887">
        <w:rPr>
          <w:rFonts w:ascii="Arial" w:hAnsi="Arial" w:cs="Arial"/>
          <w:sz w:val="22"/>
          <w:szCs w:val="22"/>
        </w:rPr>
        <w:t xml:space="preserve">notify the </w:t>
      </w:r>
      <w:r w:rsidR="00321DE7">
        <w:rPr>
          <w:rFonts w:ascii="Arial" w:hAnsi="Arial" w:cs="Arial"/>
          <w:sz w:val="22"/>
          <w:szCs w:val="22"/>
        </w:rPr>
        <w:t>districts superintendent’s office</w:t>
      </w:r>
      <w:r w:rsidR="006619AF" w:rsidRPr="003C5887">
        <w:rPr>
          <w:rFonts w:ascii="Arial" w:hAnsi="Arial" w:cs="Arial"/>
          <w:sz w:val="22"/>
          <w:szCs w:val="22"/>
        </w:rPr>
        <w:t>.</w:t>
      </w:r>
    </w:p>
    <w:p w14:paraId="39D9AEC0" w14:textId="2F4D63D7" w:rsidR="006619AF" w:rsidRPr="0095040B" w:rsidRDefault="00321DE7" w:rsidP="006619AF">
      <w:pPr>
        <w:pStyle w:val="Default"/>
        <w:numPr>
          <w:ilvl w:val="1"/>
          <w:numId w:val="9"/>
        </w:numPr>
        <w:spacing w:before="240"/>
        <w:rPr>
          <w:rFonts w:ascii="Arial" w:hAnsi="Arial" w:cs="Arial"/>
          <w:sz w:val="22"/>
          <w:szCs w:val="22"/>
        </w:rPr>
      </w:pPr>
      <w:r>
        <w:rPr>
          <w:rFonts w:ascii="Arial" w:hAnsi="Arial" w:cs="Arial"/>
          <w:sz w:val="22"/>
          <w:szCs w:val="22"/>
        </w:rPr>
        <w:t>The districts superintendent’s office should work with the local health department to confirm the report</w:t>
      </w:r>
      <w:r w:rsidR="00FA51FD">
        <w:rPr>
          <w:rFonts w:ascii="Arial" w:hAnsi="Arial" w:cs="Arial"/>
          <w:sz w:val="22"/>
          <w:szCs w:val="22"/>
        </w:rPr>
        <w:t>.</w:t>
      </w:r>
    </w:p>
    <w:p w14:paraId="4FCE5589" w14:textId="3E45EFA3" w:rsidR="000C6F42" w:rsidRPr="003C5887" w:rsidRDefault="000C6F42" w:rsidP="000C6F42">
      <w:pPr>
        <w:pStyle w:val="Default"/>
        <w:numPr>
          <w:ilvl w:val="0"/>
          <w:numId w:val="9"/>
        </w:numPr>
        <w:spacing w:before="240"/>
        <w:rPr>
          <w:rFonts w:ascii="Arial" w:hAnsi="Arial" w:cs="Arial"/>
          <w:sz w:val="22"/>
          <w:szCs w:val="22"/>
        </w:rPr>
      </w:pPr>
      <w:r w:rsidRPr="003C5887">
        <w:rPr>
          <w:rFonts w:ascii="Arial" w:hAnsi="Arial" w:cs="Arial"/>
          <w:sz w:val="22"/>
          <w:szCs w:val="22"/>
        </w:rPr>
        <w:t xml:space="preserve">The </w:t>
      </w:r>
      <w:r w:rsidR="00FA51FD">
        <w:rPr>
          <w:rFonts w:ascii="Arial" w:hAnsi="Arial" w:cs="Arial"/>
          <w:sz w:val="22"/>
          <w:szCs w:val="22"/>
        </w:rPr>
        <w:t xml:space="preserve">local health department </w:t>
      </w:r>
      <w:r w:rsidRPr="003C5887">
        <w:rPr>
          <w:rFonts w:ascii="Arial" w:hAnsi="Arial" w:cs="Arial"/>
          <w:sz w:val="22"/>
          <w:szCs w:val="22"/>
        </w:rPr>
        <w:t xml:space="preserve">will be the primary entity for </w:t>
      </w:r>
      <w:r w:rsidR="008470A7">
        <w:rPr>
          <w:rFonts w:ascii="Arial" w:hAnsi="Arial" w:cs="Arial"/>
          <w:sz w:val="22"/>
          <w:szCs w:val="22"/>
        </w:rPr>
        <w:t>coordinating</w:t>
      </w:r>
      <w:r w:rsidRPr="003C5887">
        <w:rPr>
          <w:rFonts w:ascii="Arial" w:hAnsi="Arial" w:cs="Arial"/>
          <w:sz w:val="22"/>
          <w:szCs w:val="22"/>
        </w:rPr>
        <w:t xml:space="preserve"> the incident </w:t>
      </w:r>
      <w:r w:rsidR="00FA51FD">
        <w:rPr>
          <w:rFonts w:ascii="Arial" w:hAnsi="Arial" w:cs="Arial"/>
          <w:sz w:val="22"/>
          <w:szCs w:val="22"/>
        </w:rPr>
        <w:t>within the</w:t>
      </w:r>
      <w:r w:rsidR="008470A7">
        <w:rPr>
          <w:rFonts w:ascii="Arial" w:hAnsi="Arial" w:cs="Arial"/>
          <w:sz w:val="22"/>
          <w:szCs w:val="22"/>
        </w:rPr>
        <w:t xml:space="preserve"> </w:t>
      </w:r>
      <w:r w:rsidR="00286352">
        <w:rPr>
          <w:rFonts w:ascii="Arial" w:hAnsi="Arial" w:cs="Arial"/>
          <w:sz w:val="22"/>
          <w:szCs w:val="22"/>
        </w:rPr>
        <w:t>School District</w:t>
      </w:r>
      <w:r w:rsidR="008470A7">
        <w:rPr>
          <w:rFonts w:ascii="Arial" w:hAnsi="Arial" w:cs="Arial"/>
          <w:sz w:val="22"/>
          <w:szCs w:val="22"/>
        </w:rPr>
        <w:t xml:space="preserve"> </w:t>
      </w:r>
      <w:r w:rsidRPr="003C5887">
        <w:rPr>
          <w:rFonts w:ascii="Arial" w:hAnsi="Arial" w:cs="Arial"/>
          <w:sz w:val="22"/>
          <w:szCs w:val="22"/>
        </w:rPr>
        <w:t xml:space="preserve">and </w:t>
      </w:r>
      <w:r w:rsidR="008470A7">
        <w:rPr>
          <w:rFonts w:ascii="Arial" w:hAnsi="Arial" w:cs="Arial"/>
          <w:sz w:val="22"/>
          <w:szCs w:val="22"/>
        </w:rPr>
        <w:t>liaising</w:t>
      </w:r>
      <w:r w:rsidRPr="003C5887">
        <w:rPr>
          <w:rFonts w:ascii="Arial" w:hAnsi="Arial" w:cs="Arial"/>
          <w:sz w:val="22"/>
          <w:szCs w:val="22"/>
        </w:rPr>
        <w:t xml:space="preserve"> with </w:t>
      </w:r>
      <w:r w:rsidR="004A73BD">
        <w:rPr>
          <w:rFonts w:ascii="Arial" w:hAnsi="Arial" w:cs="Arial"/>
          <w:sz w:val="22"/>
          <w:szCs w:val="22"/>
        </w:rPr>
        <w:t>TDSHS</w:t>
      </w:r>
      <w:r w:rsidRPr="003C5887">
        <w:rPr>
          <w:rFonts w:ascii="Arial" w:hAnsi="Arial" w:cs="Arial"/>
          <w:sz w:val="22"/>
          <w:szCs w:val="22"/>
        </w:rPr>
        <w:t>.</w:t>
      </w:r>
      <w:r w:rsidR="002573D8">
        <w:rPr>
          <w:rFonts w:ascii="Arial" w:hAnsi="Arial" w:cs="Arial"/>
          <w:sz w:val="22"/>
          <w:szCs w:val="22"/>
        </w:rPr>
        <w:t xml:space="preserve"> In cases where a local, county, or health district jurisdiction is not present, the TDSHS </w:t>
      </w:r>
      <w:r w:rsidR="000153FE">
        <w:rPr>
          <w:rFonts w:ascii="Arial" w:hAnsi="Arial" w:cs="Arial"/>
          <w:sz w:val="22"/>
          <w:szCs w:val="22"/>
        </w:rPr>
        <w:t>will</w:t>
      </w:r>
      <w:r w:rsidR="002573D8">
        <w:rPr>
          <w:rFonts w:ascii="Arial" w:hAnsi="Arial" w:cs="Arial"/>
          <w:sz w:val="22"/>
          <w:szCs w:val="22"/>
        </w:rPr>
        <w:t xml:space="preserve"> work directly with the school dist</w:t>
      </w:r>
      <w:r w:rsidR="000153FE">
        <w:rPr>
          <w:rFonts w:ascii="Arial" w:hAnsi="Arial" w:cs="Arial"/>
          <w:sz w:val="22"/>
          <w:szCs w:val="22"/>
        </w:rPr>
        <w:t>rict.</w:t>
      </w:r>
    </w:p>
    <w:p w14:paraId="0D90B6FF" w14:textId="77F33C31" w:rsidR="006619AF" w:rsidRPr="008E6CA5" w:rsidRDefault="00FA51FD" w:rsidP="006619AF">
      <w:pPr>
        <w:pStyle w:val="Default"/>
        <w:numPr>
          <w:ilvl w:val="0"/>
          <w:numId w:val="9"/>
        </w:numPr>
        <w:spacing w:before="240"/>
        <w:rPr>
          <w:rFonts w:ascii="Arial" w:hAnsi="Arial" w:cs="Arial"/>
          <w:sz w:val="22"/>
          <w:szCs w:val="22"/>
        </w:rPr>
      </w:pPr>
      <w:r w:rsidRPr="008E6CA5">
        <w:rPr>
          <w:rFonts w:ascii="Arial" w:hAnsi="Arial" w:cs="Arial"/>
          <w:sz w:val="22"/>
          <w:szCs w:val="22"/>
        </w:rPr>
        <w:t xml:space="preserve">If </w:t>
      </w:r>
      <w:r w:rsidR="00D60FA5" w:rsidRPr="008E6CA5">
        <w:rPr>
          <w:rFonts w:ascii="Arial" w:hAnsi="Arial" w:cs="Arial"/>
          <w:sz w:val="22"/>
          <w:szCs w:val="22"/>
        </w:rPr>
        <w:t>appropriate</w:t>
      </w:r>
      <w:r w:rsidRPr="008E6CA5">
        <w:rPr>
          <w:rFonts w:ascii="Arial" w:hAnsi="Arial" w:cs="Arial"/>
          <w:sz w:val="22"/>
          <w:szCs w:val="22"/>
        </w:rPr>
        <w:t xml:space="preserve">, the </w:t>
      </w:r>
      <w:r w:rsidR="00D60FA5" w:rsidRPr="008E6CA5">
        <w:rPr>
          <w:rFonts w:ascii="Arial" w:hAnsi="Arial" w:cs="Arial"/>
          <w:sz w:val="22"/>
          <w:szCs w:val="22"/>
        </w:rPr>
        <w:t>district superintendent shall assign a position</w:t>
      </w:r>
      <w:r w:rsidR="006619AF" w:rsidRPr="008E6CA5">
        <w:rPr>
          <w:rFonts w:ascii="Arial" w:hAnsi="Arial" w:cs="Arial"/>
          <w:sz w:val="22"/>
          <w:szCs w:val="22"/>
        </w:rPr>
        <w:t xml:space="preserve"> </w:t>
      </w:r>
      <w:r w:rsidR="00D60FA5" w:rsidRPr="008E6CA5">
        <w:rPr>
          <w:rFonts w:ascii="Arial" w:hAnsi="Arial" w:cs="Arial"/>
          <w:sz w:val="22"/>
          <w:szCs w:val="22"/>
        </w:rPr>
        <w:t xml:space="preserve">to manage and track operational duties on campus(s) related to the </w:t>
      </w:r>
      <w:r w:rsidR="006619AF" w:rsidRPr="008E6CA5">
        <w:rPr>
          <w:rFonts w:ascii="Arial" w:hAnsi="Arial" w:cs="Arial"/>
          <w:sz w:val="22"/>
          <w:szCs w:val="22"/>
        </w:rPr>
        <w:t>possible infectious/communicable disease exposure.</w:t>
      </w:r>
      <w:r w:rsidR="00D60FA5" w:rsidRPr="008E6CA5">
        <w:rPr>
          <w:rFonts w:ascii="Arial" w:hAnsi="Arial" w:cs="Arial"/>
          <w:sz w:val="22"/>
          <w:szCs w:val="22"/>
        </w:rPr>
        <w:t xml:space="preserve"> This operations manager will:</w:t>
      </w:r>
    </w:p>
    <w:p w14:paraId="6D9D4065" w14:textId="35978F10" w:rsidR="006619AF" w:rsidRPr="008E6CA5" w:rsidRDefault="006619AF" w:rsidP="0090566B">
      <w:pPr>
        <w:pStyle w:val="Default"/>
        <w:numPr>
          <w:ilvl w:val="1"/>
          <w:numId w:val="9"/>
        </w:numPr>
        <w:spacing w:before="240"/>
        <w:rPr>
          <w:rFonts w:ascii="Arial" w:hAnsi="Arial" w:cs="Arial"/>
          <w:sz w:val="22"/>
          <w:szCs w:val="22"/>
        </w:rPr>
      </w:pPr>
      <w:r w:rsidRPr="008E6CA5">
        <w:rPr>
          <w:rFonts w:ascii="Arial" w:hAnsi="Arial" w:cs="Arial"/>
          <w:sz w:val="22"/>
          <w:szCs w:val="22"/>
        </w:rPr>
        <w:lastRenderedPageBreak/>
        <w:t xml:space="preserve">coordinate with environmental services for any decontamination </w:t>
      </w:r>
      <w:r w:rsidR="0090566B" w:rsidRPr="008E6CA5">
        <w:rPr>
          <w:rFonts w:ascii="Arial" w:hAnsi="Arial" w:cs="Arial"/>
          <w:sz w:val="22"/>
          <w:szCs w:val="22"/>
        </w:rPr>
        <w:t xml:space="preserve">services needed </w:t>
      </w:r>
      <w:r w:rsidR="008E6CA5" w:rsidRPr="008E6CA5">
        <w:rPr>
          <w:rFonts w:ascii="Arial" w:hAnsi="Arial" w:cs="Arial"/>
          <w:sz w:val="22"/>
          <w:szCs w:val="22"/>
        </w:rPr>
        <w:t xml:space="preserve">in the </w:t>
      </w:r>
      <w:r w:rsidR="00286352" w:rsidRPr="008E6CA5">
        <w:rPr>
          <w:rFonts w:ascii="Arial" w:hAnsi="Arial" w:cs="Arial"/>
          <w:sz w:val="22"/>
          <w:szCs w:val="22"/>
        </w:rPr>
        <w:t>School District</w:t>
      </w:r>
      <w:r w:rsidR="0090566B" w:rsidRPr="008E6CA5">
        <w:rPr>
          <w:rFonts w:ascii="Arial" w:hAnsi="Arial" w:cs="Arial"/>
          <w:sz w:val="22"/>
          <w:szCs w:val="22"/>
        </w:rPr>
        <w:t>.</w:t>
      </w:r>
    </w:p>
    <w:p w14:paraId="4F5956AA" w14:textId="6239256E" w:rsidR="0090566B" w:rsidRPr="008E6CA5" w:rsidRDefault="0090566B" w:rsidP="0090566B">
      <w:pPr>
        <w:pStyle w:val="Default"/>
        <w:numPr>
          <w:ilvl w:val="1"/>
          <w:numId w:val="9"/>
        </w:numPr>
        <w:spacing w:before="240"/>
        <w:rPr>
          <w:rFonts w:ascii="Arial" w:hAnsi="Arial" w:cs="Arial"/>
          <w:sz w:val="22"/>
          <w:szCs w:val="22"/>
        </w:rPr>
      </w:pPr>
      <w:r w:rsidRPr="008E6CA5">
        <w:rPr>
          <w:rFonts w:ascii="Arial" w:hAnsi="Arial" w:cs="Arial"/>
          <w:sz w:val="22"/>
          <w:szCs w:val="22"/>
        </w:rPr>
        <w:t xml:space="preserve">coordinate with </w:t>
      </w:r>
      <w:r w:rsidR="008E6CA5" w:rsidRPr="008E6CA5">
        <w:rPr>
          <w:rFonts w:ascii="Arial" w:hAnsi="Arial" w:cs="Arial"/>
          <w:sz w:val="22"/>
          <w:szCs w:val="22"/>
        </w:rPr>
        <w:t xml:space="preserve">the </w:t>
      </w:r>
      <w:r w:rsidR="00286352" w:rsidRPr="008E6CA5">
        <w:rPr>
          <w:rFonts w:ascii="Arial" w:hAnsi="Arial" w:cs="Arial"/>
          <w:sz w:val="22"/>
          <w:szCs w:val="22"/>
        </w:rPr>
        <w:t>School District</w:t>
      </w:r>
      <w:r w:rsidRPr="008E6CA5">
        <w:rPr>
          <w:rFonts w:ascii="Arial" w:hAnsi="Arial" w:cs="Arial"/>
          <w:sz w:val="22"/>
          <w:szCs w:val="22"/>
        </w:rPr>
        <w:t xml:space="preserve"> support services for any classroom closure or area quarantine needed on </w:t>
      </w:r>
      <w:r w:rsidR="00286352" w:rsidRPr="008E6CA5">
        <w:rPr>
          <w:rFonts w:ascii="Arial" w:hAnsi="Arial" w:cs="Arial"/>
          <w:sz w:val="22"/>
          <w:szCs w:val="22"/>
        </w:rPr>
        <w:t>School District</w:t>
      </w:r>
    </w:p>
    <w:p w14:paraId="3241A9F0" w14:textId="33EB271C" w:rsidR="00822A07" w:rsidRPr="008E6CA5" w:rsidRDefault="00822A07" w:rsidP="0090566B">
      <w:pPr>
        <w:pStyle w:val="Default"/>
        <w:numPr>
          <w:ilvl w:val="1"/>
          <w:numId w:val="9"/>
        </w:numPr>
        <w:spacing w:before="240"/>
        <w:rPr>
          <w:rFonts w:ascii="Arial" w:hAnsi="Arial" w:cs="Arial"/>
          <w:sz w:val="22"/>
          <w:szCs w:val="22"/>
        </w:rPr>
      </w:pPr>
      <w:r w:rsidRPr="008E6CA5">
        <w:rPr>
          <w:rFonts w:ascii="Arial" w:hAnsi="Arial" w:cs="Arial"/>
          <w:sz w:val="22"/>
          <w:szCs w:val="22"/>
        </w:rPr>
        <w:t xml:space="preserve">provide </w:t>
      </w:r>
      <w:r w:rsidR="00286352" w:rsidRPr="008E6CA5">
        <w:rPr>
          <w:rFonts w:ascii="Arial" w:hAnsi="Arial" w:cs="Arial"/>
          <w:sz w:val="22"/>
          <w:szCs w:val="22"/>
        </w:rPr>
        <w:t>district</w:t>
      </w:r>
      <w:r w:rsidRPr="008E6CA5">
        <w:rPr>
          <w:rFonts w:ascii="Arial" w:hAnsi="Arial" w:cs="Arial"/>
          <w:sz w:val="22"/>
          <w:szCs w:val="22"/>
        </w:rPr>
        <w:t xml:space="preserve">-wide communications notification support as necessary to the incident requirements  </w:t>
      </w:r>
    </w:p>
    <w:p w14:paraId="24A6782C" w14:textId="4B0DCD9F" w:rsidR="00337DCA" w:rsidRPr="003C5887" w:rsidRDefault="000A3071" w:rsidP="000A3071">
      <w:pPr>
        <w:pStyle w:val="Default"/>
        <w:numPr>
          <w:ilvl w:val="0"/>
          <w:numId w:val="9"/>
        </w:numPr>
        <w:spacing w:before="240"/>
        <w:rPr>
          <w:rFonts w:ascii="Arial" w:hAnsi="Arial" w:cs="Arial"/>
          <w:sz w:val="22"/>
          <w:szCs w:val="22"/>
        </w:rPr>
      </w:pPr>
      <w:r w:rsidRPr="003C5887">
        <w:rPr>
          <w:rFonts w:ascii="Arial" w:hAnsi="Arial" w:cs="Arial"/>
          <w:sz w:val="22"/>
          <w:szCs w:val="22"/>
        </w:rPr>
        <w:t xml:space="preserve">The </w:t>
      </w:r>
      <w:r w:rsidR="00164AC6">
        <w:rPr>
          <w:rFonts w:ascii="Arial" w:hAnsi="Arial" w:cs="Arial"/>
          <w:sz w:val="22"/>
          <w:szCs w:val="22"/>
        </w:rPr>
        <w:t>Infectious/Communicable Disease Annex</w:t>
      </w:r>
      <w:r w:rsidRPr="003C5887">
        <w:rPr>
          <w:rFonts w:ascii="Arial" w:hAnsi="Arial" w:cs="Arial"/>
          <w:sz w:val="22"/>
          <w:szCs w:val="22"/>
        </w:rPr>
        <w:t xml:space="preserve"> assumes mutual aid agreements</w:t>
      </w:r>
      <w:r w:rsidR="000153FE">
        <w:rPr>
          <w:rFonts w:ascii="Arial" w:hAnsi="Arial" w:cs="Arial"/>
          <w:sz w:val="22"/>
          <w:szCs w:val="22"/>
        </w:rPr>
        <w:t>, memorandum of understandings, and inter-governmental agreement</w:t>
      </w:r>
      <w:r w:rsidRPr="003C5887">
        <w:rPr>
          <w:rFonts w:ascii="Arial" w:hAnsi="Arial" w:cs="Arial"/>
          <w:sz w:val="22"/>
          <w:szCs w:val="22"/>
        </w:rPr>
        <w:t xml:space="preserve">s between </w:t>
      </w:r>
      <w:r w:rsidR="000153FE">
        <w:rPr>
          <w:rFonts w:ascii="Arial" w:hAnsi="Arial" w:cs="Arial"/>
          <w:sz w:val="22"/>
          <w:szCs w:val="22"/>
        </w:rPr>
        <w:t>s</w:t>
      </w:r>
      <w:r w:rsidR="00286352">
        <w:rPr>
          <w:rFonts w:ascii="Arial" w:hAnsi="Arial" w:cs="Arial"/>
          <w:sz w:val="22"/>
          <w:szCs w:val="22"/>
        </w:rPr>
        <w:t xml:space="preserve">chool </w:t>
      </w:r>
      <w:r w:rsidR="000153FE">
        <w:rPr>
          <w:rFonts w:ascii="Arial" w:hAnsi="Arial" w:cs="Arial"/>
          <w:sz w:val="22"/>
          <w:szCs w:val="22"/>
        </w:rPr>
        <w:t>d</w:t>
      </w:r>
      <w:r w:rsidR="00286352">
        <w:rPr>
          <w:rFonts w:ascii="Arial" w:hAnsi="Arial" w:cs="Arial"/>
          <w:sz w:val="22"/>
          <w:szCs w:val="22"/>
        </w:rPr>
        <w:t>istrict</w:t>
      </w:r>
      <w:r w:rsidR="004C408F" w:rsidRPr="003C5887">
        <w:rPr>
          <w:rFonts w:ascii="Arial" w:hAnsi="Arial" w:cs="Arial"/>
          <w:sz w:val="22"/>
          <w:szCs w:val="22"/>
        </w:rPr>
        <w:t xml:space="preserve"> authorities</w:t>
      </w:r>
      <w:r w:rsidRPr="003C5887">
        <w:rPr>
          <w:rFonts w:ascii="Arial" w:hAnsi="Arial" w:cs="Arial"/>
          <w:sz w:val="22"/>
          <w:szCs w:val="22"/>
        </w:rPr>
        <w:t xml:space="preserve">, </w:t>
      </w:r>
      <w:r w:rsidR="004C408F" w:rsidRPr="003C5887">
        <w:rPr>
          <w:rFonts w:ascii="Arial" w:hAnsi="Arial" w:cs="Arial"/>
          <w:sz w:val="22"/>
          <w:szCs w:val="22"/>
        </w:rPr>
        <w:t>local/</w:t>
      </w:r>
      <w:r w:rsidR="000153FE">
        <w:rPr>
          <w:rFonts w:ascii="Arial" w:hAnsi="Arial" w:cs="Arial"/>
          <w:sz w:val="22"/>
          <w:szCs w:val="22"/>
        </w:rPr>
        <w:t>s</w:t>
      </w:r>
      <w:r w:rsidR="004C408F" w:rsidRPr="003C5887">
        <w:rPr>
          <w:rFonts w:ascii="Arial" w:hAnsi="Arial" w:cs="Arial"/>
          <w:sz w:val="22"/>
          <w:szCs w:val="22"/>
        </w:rPr>
        <w:t>tate/</w:t>
      </w:r>
      <w:r w:rsidR="000153FE">
        <w:rPr>
          <w:rFonts w:ascii="Arial" w:hAnsi="Arial" w:cs="Arial"/>
          <w:sz w:val="22"/>
          <w:szCs w:val="22"/>
        </w:rPr>
        <w:t>f</w:t>
      </w:r>
      <w:r w:rsidR="004C408F" w:rsidRPr="003C5887">
        <w:rPr>
          <w:rFonts w:ascii="Arial" w:hAnsi="Arial" w:cs="Arial"/>
          <w:sz w:val="22"/>
          <w:szCs w:val="22"/>
        </w:rPr>
        <w:t xml:space="preserve">ederal </w:t>
      </w:r>
      <w:r w:rsidR="000153FE">
        <w:rPr>
          <w:rFonts w:ascii="Arial" w:hAnsi="Arial" w:cs="Arial"/>
          <w:sz w:val="22"/>
          <w:szCs w:val="22"/>
        </w:rPr>
        <w:t>p</w:t>
      </w:r>
      <w:r w:rsidR="004C408F" w:rsidRPr="003C5887">
        <w:rPr>
          <w:rFonts w:ascii="Arial" w:hAnsi="Arial" w:cs="Arial"/>
          <w:sz w:val="22"/>
          <w:szCs w:val="22"/>
        </w:rPr>
        <w:t xml:space="preserve">ublic </w:t>
      </w:r>
      <w:r w:rsidR="000153FE">
        <w:rPr>
          <w:rFonts w:ascii="Arial" w:hAnsi="Arial" w:cs="Arial"/>
          <w:sz w:val="22"/>
          <w:szCs w:val="22"/>
        </w:rPr>
        <w:t>h</w:t>
      </w:r>
      <w:r w:rsidR="004C408F" w:rsidRPr="003C5887">
        <w:rPr>
          <w:rFonts w:ascii="Arial" w:hAnsi="Arial" w:cs="Arial"/>
          <w:sz w:val="22"/>
          <w:szCs w:val="22"/>
        </w:rPr>
        <w:t xml:space="preserve">ealth agencies, </w:t>
      </w:r>
      <w:r w:rsidRPr="003C5887">
        <w:rPr>
          <w:rFonts w:ascii="Arial" w:hAnsi="Arial" w:cs="Arial"/>
          <w:sz w:val="22"/>
          <w:szCs w:val="22"/>
        </w:rPr>
        <w:t>hospital/healthcare facilities</w:t>
      </w:r>
      <w:r w:rsidR="006B37EA" w:rsidRPr="003C5887">
        <w:rPr>
          <w:rFonts w:ascii="Arial" w:hAnsi="Arial" w:cs="Arial"/>
          <w:sz w:val="22"/>
          <w:szCs w:val="22"/>
        </w:rPr>
        <w:t>,</w:t>
      </w:r>
      <w:r w:rsidRPr="003C5887">
        <w:rPr>
          <w:rFonts w:ascii="Arial" w:hAnsi="Arial" w:cs="Arial"/>
          <w:sz w:val="22"/>
          <w:szCs w:val="22"/>
        </w:rPr>
        <w:t xml:space="preserve"> and other </w:t>
      </w:r>
      <w:r w:rsidR="004C408F" w:rsidRPr="003C5887">
        <w:rPr>
          <w:rFonts w:ascii="Arial" w:hAnsi="Arial" w:cs="Arial"/>
          <w:sz w:val="22"/>
          <w:szCs w:val="22"/>
        </w:rPr>
        <w:t>public health stakeholder</w:t>
      </w:r>
      <w:r w:rsidRPr="003C5887">
        <w:rPr>
          <w:rFonts w:ascii="Arial" w:hAnsi="Arial" w:cs="Arial"/>
          <w:sz w:val="22"/>
          <w:szCs w:val="22"/>
        </w:rPr>
        <w:t xml:space="preserve"> agencies.</w:t>
      </w:r>
    </w:p>
    <w:p w14:paraId="220E1C8A" w14:textId="77777777" w:rsidR="00E37713" w:rsidRDefault="00E37713">
      <w:pPr>
        <w:spacing w:after="200" w:line="276" w:lineRule="auto"/>
        <w:rPr>
          <w:rFonts w:ascii="Arial" w:hAnsi="Arial" w:cs="Arial"/>
          <w:b/>
          <w:bCs/>
          <w:color w:val="000000"/>
          <w:sz w:val="22"/>
          <w:szCs w:val="22"/>
        </w:rPr>
      </w:pPr>
      <w:r>
        <w:rPr>
          <w:rFonts w:ascii="Arial" w:hAnsi="Arial" w:cs="Arial"/>
          <w:b/>
          <w:bCs/>
          <w:sz w:val="22"/>
          <w:szCs w:val="22"/>
        </w:rPr>
        <w:br w:type="page"/>
      </w:r>
    </w:p>
    <w:p w14:paraId="215CF957" w14:textId="545884A3" w:rsidR="00337DCA" w:rsidRPr="00821021" w:rsidRDefault="00337DCA" w:rsidP="005A2178">
      <w:pPr>
        <w:pStyle w:val="Default"/>
        <w:numPr>
          <w:ilvl w:val="0"/>
          <w:numId w:val="9"/>
        </w:numPr>
        <w:spacing w:before="240"/>
        <w:rPr>
          <w:rFonts w:ascii="Arial" w:hAnsi="Arial" w:cs="Arial"/>
          <w:sz w:val="22"/>
          <w:szCs w:val="22"/>
        </w:rPr>
      </w:pPr>
      <w:r w:rsidRPr="00821021">
        <w:rPr>
          <w:rFonts w:ascii="Arial" w:hAnsi="Arial" w:cs="Arial"/>
          <w:b/>
          <w:bCs/>
          <w:sz w:val="22"/>
          <w:szCs w:val="22"/>
        </w:rPr>
        <w:lastRenderedPageBreak/>
        <w:t xml:space="preserve">The Incident Command System (ICS) will be used to manage all incidents and major planned events on the </w:t>
      </w:r>
      <w:r w:rsidR="00F17FC1" w:rsidRPr="00821021">
        <w:rPr>
          <w:rFonts w:ascii="Arial" w:hAnsi="Arial" w:cs="Arial"/>
          <w:b/>
          <w:bCs/>
          <w:sz w:val="22"/>
          <w:szCs w:val="22"/>
        </w:rPr>
        <w:t>XYZ</w:t>
      </w:r>
      <w:r w:rsidRPr="00821021">
        <w:rPr>
          <w:rFonts w:ascii="Arial" w:hAnsi="Arial" w:cs="Arial"/>
          <w:b/>
          <w:bCs/>
          <w:sz w:val="22"/>
          <w:szCs w:val="22"/>
        </w:rPr>
        <w:t xml:space="preserve"> </w:t>
      </w:r>
      <w:r w:rsidR="00286352" w:rsidRPr="00821021">
        <w:rPr>
          <w:rFonts w:ascii="Arial" w:hAnsi="Arial" w:cs="Arial"/>
          <w:b/>
          <w:bCs/>
          <w:sz w:val="22"/>
          <w:szCs w:val="22"/>
        </w:rPr>
        <w:t>School District</w:t>
      </w:r>
      <w:r w:rsidRPr="00821021">
        <w:rPr>
          <w:rFonts w:ascii="Arial" w:hAnsi="Arial" w:cs="Arial"/>
          <w:b/>
          <w:bCs/>
          <w:sz w:val="22"/>
          <w:szCs w:val="22"/>
        </w:rPr>
        <w:t>.</w:t>
      </w:r>
    </w:p>
    <w:p w14:paraId="53FF581D" w14:textId="77777777" w:rsidR="00BD370A" w:rsidRDefault="00BD370A" w:rsidP="00BD370A">
      <w:pPr>
        <w:pStyle w:val="Default"/>
        <w:spacing w:before="240"/>
      </w:pPr>
      <w:r>
        <w:rPr>
          <w:noProof/>
        </w:rPr>
        <w:drawing>
          <wp:inline distT="0" distB="0" distL="0" distR="0" wp14:anchorId="0DD0122F" wp14:editId="608109FE">
            <wp:extent cx="5775960" cy="4526280"/>
            <wp:effectExtent l="0" t="0" r="15240" b="457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5E423C9" w14:textId="10030F28" w:rsidR="00BD370A" w:rsidRPr="003C5887" w:rsidRDefault="00BD370A" w:rsidP="00BD370A">
      <w:pPr>
        <w:pStyle w:val="OL3"/>
        <w:numPr>
          <w:ilvl w:val="0"/>
          <w:numId w:val="0"/>
        </w:numPr>
        <w:ind w:right="-540"/>
        <w:rPr>
          <w:rFonts w:ascii="Arial" w:hAnsi="Arial" w:cs="Arial"/>
          <w:i/>
          <w:sz w:val="22"/>
          <w:szCs w:val="22"/>
        </w:rPr>
      </w:pPr>
      <w:r w:rsidRPr="003C5887">
        <w:rPr>
          <w:rFonts w:ascii="Arial" w:hAnsi="Arial" w:cs="Arial"/>
          <w:i/>
          <w:sz w:val="22"/>
          <w:szCs w:val="22"/>
        </w:rPr>
        <w:t xml:space="preserve">Sample </w:t>
      </w:r>
      <w:r w:rsidR="008D472A" w:rsidRPr="003C5887">
        <w:rPr>
          <w:rFonts w:ascii="Arial" w:hAnsi="Arial" w:cs="Arial"/>
          <w:i/>
          <w:sz w:val="22"/>
          <w:szCs w:val="22"/>
        </w:rPr>
        <w:t>ICS</w:t>
      </w:r>
      <w:r w:rsidRPr="003C5887">
        <w:rPr>
          <w:rFonts w:ascii="Arial" w:hAnsi="Arial" w:cs="Arial"/>
          <w:i/>
          <w:sz w:val="22"/>
          <w:szCs w:val="22"/>
        </w:rPr>
        <w:t xml:space="preserve"> Organization Chart for </w:t>
      </w:r>
      <w:r w:rsidR="000A3071" w:rsidRPr="003C5887">
        <w:rPr>
          <w:rFonts w:ascii="Arial" w:hAnsi="Arial" w:cs="Arial"/>
          <w:i/>
          <w:sz w:val="22"/>
          <w:szCs w:val="22"/>
        </w:rPr>
        <w:t xml:space="preserve">a </w:t>
      </w:r>
      <w:r w:rsidR="008D472A" w:rsidRPr="003C5887">
        <w:rPr>
          <w:rFonts w:ascii="Arial" w:hAnsi="Arial" w:cs="Arial"/>
          <w:i/>
          <w:sz w:val="22"/>
          <w:szCs w:val="22"/>
        </w:rPr>
        <w:t>Public Health Incident</w:t>
      </w:r>
      <w:r w:rsidRPr="003C5887">
        <w:rPr>
          <w:rFonts w:ascii="Arial" w:hAnsi="Arial" w:cs="Arial"/>
          <w:i/>
          <w:sz w:val="22"/>
          <w:szCs w:val="22"/>
        </w:rPr>
        <w:t xml:space="preserve"> on </w:t>
      </w:r>
      <w:r w:rsidR="00F17FC1" w:rsidRPr="00EE505A">
        <w:rPr>
          <w:rFonts w:ascii="Arial" w:hAnsi="Arial" w:cs="Arial"/>
          <w:i/>
          <w:sz w:val="22"/>
          <w:szCs w:val="22"/>
          <w:highlight w:val="lightGray"/>
        </w:rPr>
        <w:t>XYZ</w:t>
      </w:r>
      <w:r w:rsidRPr="003C5887">
        <w:rPr>
          <w:rFonts w:ascii="Arial" w:hAnsi="Arial" w:cs="Arial"/>
          <w:i/>
          <w:sz w:val="22"/>
          <w:szCs w:val="22"/>
        </w:rPr>
        <w:t xml:space="preserve"> </w:t>
      </w:r>
      <w:r w:rsidR="00286352" w:rsidRPr="00286352">
        <w:rPr>
          <w:rFonts w:ascii="Arial" w:hAnsi="Arial" w:cs="Arial"/>
          <w:i/>
          <w:sz w:val="22"/>
          <w:szCs w:val="22"/>
        </w:rPr>
        <w:t>School District</w:t>
      </w:r>
    </w:p>
    <w:p w14:paraId="2ACEB030" w14:textId="63836997" w:rsidR="00337DCA" w:rsidRDefault="00CC7BFB" w:rsidP="00F3547F">
      <w:pPr>
        <w:pStyle w:val="Heading3"/>
      </w:pPr>
      <w:r>
        <w:t>Public Health</w:t>
      </w:r>
      <w:r w:rsidR="00D82721">
        <w:t xml:space="preserve"> Incident Operations</w:t>
      </w:r>
    </w:p>
    <w:p w14:paraId="5649FDF9" w14:textId="549611D7" w:rsidR="0063006E" w:rsidRDefault="00D82721" w:rsidP="00226F65">
      <w:pPr>
        <w:pStyle w:val="Heading4"/>
        <w:ind w:left="720"/>
      </w:pPr>
      <w:r>
        <w:t xml:space="preserve">Confirming a </w:t>
      </w:r>
      <w:r w:rsidR="00CC7BFB">
        <w:t>Public Health Incident</w:t>
      </w:r>
      <w:r w:rsidR="0063006E">
        <w:t xml:space="preserve"> </w:t>
      </w:r>
    </w:p>
    <w:p w14:paraId="1134BCA2" w14:textId="77777777" w:rsidR="00CC7BFB" w:rsidRPr="003C5887" w:rsidRDefault="00CC7BFB" w:rsidP="00CC7BFB">
      <w:pPr>
        <w:pStyle w:val="Default"/>
        <w:spacing w:before="240"/>
        <w:ind w:left="720"/>
        <w:rPr>
          <w:rFonts w:ascii="Arial" w:hAnsi="Arial" w:cs="Arial"/>
          <w:sz w:val="22"/>
          <w:szCs w:val="22"/>
        </w:rPr>
      </w:pPr>
      <w:r w:rsidRPr="003C5887">
        <w:rPr>
          <w:rFonts w:ascii="Arial" w:hAnsi="Arial" w:cs="Arial"/>
          <w:sz w:val="22"/>
          <w:szCs w:val="22"/>
        </w:rPr>
        <w:t xml:space="preserve">Determining if there is an outbreak hinges on if the number of cases is unusually high for the given population for that time of year. Factors included in determining if an outbreak exists are: </w:t>
      </w:r>
    </w:p>
    <w:p w14:paraId="2F355FE1" w14:textId="768B4550" w:rsidR="00CC7BFB" w:rsidRPr="00821021" w:rsidRDefault="00CC7BFB" w:rsidP="00CC7BFB">
      <w:pPr>
        <w:pStyle w:val="Default"/>
        <w:numPr>
          <w:ilvl w:val="0"/>
          <w:numId w:val="29"/>
        </w:numPr>
        <w:spacing w:before="240"/>
        <w:rPr>
          <w:rFonts w:ascii="Arial" w:hAnsi="Arial" w:cs="Arial"/>
          <w:sz w:val="22"/>
          <w:szCs w:val="22"/>
        </w:rPr>
      </w:pPr>
      <w:r w:rsidRPr="00821021">
        <w:rPr>
          <w:rFonts w:ascii="Arial" w:hAnsi="Arial" w:cs="Arial"/>
          <w:sz w:val="22"/>
          <w:szCs w:val="22"/>
        </w:rPr>
        <w:t>Etiologic agent</w:t>
      </w:r>
    </w:p>
    <w:p w14:paraId="2DAC0A17" w14:textId="3A41F56C" w:rsidR="00CC7BFB" w:rsidRPr="00821021" w:rsidRDefault="00CC7BFB" w:rsidP="00CC7BFB">
      <w:pPr>
        <w:pStyle w:val="Default"/>
        <w:numPr>
          <w:ilvl w:val="0"/>
          <w:numId w:val="29"/>
        </w:numPr>
        <w:spacing w:before="240"/>
        <w:rPr>
          <w:rFonts w:ascii="Arial" w:hAnsi="Arial" w:cs="Arial"/>
          <w:sz w:val="22"/>
          <w:szCs w:val="22"/>
        </w:rPr>
      </w:pPr>
      <w:r w:rsidRPr="00821021">
        <w:rPr>
          <w:rFonts w:ascii="Arial" w:hAnsi="Arial" w:cs="Arial"/>
          <w:sz w:val="22"/>
          <w:szCs w:val="22"/>
        </w:rPr>
        <w:t>Size and composition of the population</w:t>
      </w:r>
    </w:p>
    <w:p w14:paraId="3C0BD58B" w14:textId="0F70FD30" w:rsidR="00CC7BFB" w:rsidRPr="00821021" w:rsidRDefault="00CC7BFB" w:rsidP="00CC7BFB">
      <w:pPr>
        <w:pStyle w:val="Default"/>
        <w:numPr>
          <w:ilvl w:val="0"/>
          <w:numId w:val="29"/>
        </w:numPr>
        <w:spacing w:before="240"/>
        <w:rPr>
          <w:rFonts w:ascii="Arial" w:hAnsi="Arial" w:cs="Arial"/>
          <w:sz w:val="22"/>
          <w:szCs w:val="22"/>
        </w:rPr>
      </w:pPr>
      <w:r w:rsidRPr="00821021">
        <w:rPr>
          <w:rFonts w:ascii="Arial" w:hAnsi="Arial" w:cs="Arial"/>
          <w:sz w:val="22"/>
          <w:szCs w:val="22"/>
        </w:rPr>
        <w:t xml:space="preserve">Previous occurrence of the specific disease in the community </w:t>
      </w:r>
    </w:p>
    <w:p w14:paraId="382EE35D" w14:textId="583C71BC" w:rsidR="0063006E" w:rsidRPr="00821021" w:rsidRDefault="00CC7BFB" w:rsidP="00CC7BFB">
      <w:pPr>
        <w:pStyle w:val="Default"/>
        <w:numPr>
          <w:ilvl w:val="0"/>
          <w:numId w:val="29"/>
        </w:numPr>
        <w:spacing w:before="240"/>
        <w:rPr>
          <w:rFonts w:ascii="Arial" w:hAnsi="Arial" w:cs="Arial"/>
          <w:sz w:val="22"/>
          <w:szCs w:val="22"/>
        </w:rPr>
      </w:pPr>
      <w:r w:rsidRPr="00821021">
        <w:rPr>
          <w:rFonts w:ascii="Arial" w:hAnsi="Arial" w:cs="Arial"/>
          <w:sz w:val="22"/>
          <w:szCs w:val="22"/>
        </w:rPr>
        <w:t>Season</w:t>
      </w:r>
    </w:p>
    <w:p w14:paraId="11D6A632" w14:textId="77777777" w:rsidR="00CC7BFB" w:rsidRPr="003C5887" w:rsidRDefault="00CC7BFB" w:rsidP="00CC7BFB">
      <w:pPr>
        <w:pStyle w:val="Default"/>
        <w:spacing w:before="240"/>
        <w:ind w:left="720"/>
        <w:rPr>
          <w:rFonts w:ascii="Arial" w:hAnsi="Arial" w:cs="Arial"/>
          <w:sz w:val="22"/>
          <w:szCs w:val="22"/>
        </w:rPr>
      </w:pPr>
      <w:r w:rsidRPr="003C5887">
        <w:rPr>
          <w:rFonts w:ascii="Arial" w:hAnsi="Arial" w:cs="Arial"/>
          <w:sz w:val="22"/>
          <w:szCs w:val="22"/>
        </w:rPr>
        <w:lastRenderedPageBreak/>
        <w:t xml:space="preserve">If a disease is common, such as seasonal influenza, the number of cases before an outbreak is declared likely need to be incredibly high; however, if the disease is rare, like smallpox, a single case may be considered an outbreak. </w:t>
      </w:r>
    </w:p>
    <w:p w14:paraId="44BDA96A" w14:textId="5025FB60" w:rsidR="00CC7BFB" w:rsidRPr="003C5887" w:rsidRDefault="00D318C7" w:rsidP="00CC7BFB">
      <w:pPr>
        <w:pStyle w:val="Default"/>
        <w:spacing w:before="240"/>
        <w:ind w:left="720"/>
        <w:rPr>
          <w:rFonts w:ascii="Arial" w:hAnsi="Arial" w:cs="Arial"/>
          <w:sz w:val="22"/>
          <w:szCs w:val="22"/>
        </w:rPr>
      </w:pPr>
      <w:r>
        <w:rPr>
          <w:rFonts w:ascii="Arial" w:hAnsi="Arial" w:cs="Arial"/>
          <w:sz w:val="22"/>
          <w:szCs w:val="22"/>
        </w:rPr>
        <w:t>During Fall and Spring Semesters, t</w:t>
      </w:r>
      <w:r w:rsidR="00CC7BFB" w:rsidRPr="003C5887">
        <w:rPr>
          <w:rFonts w:ascii="Arial" w:hAnsi="Arial" w:cs="Arial"/>
          <w:sz w:val="22"/>
          <w:szCs w:val="22"/>
        </w:rPr>
        <w:t xml:space="preserve">he </w:t>
      </w:r>
      <w:r w:rsidR="00286352">
        <w:rPr>
          <w:rFonts w:ascii="Arial" w:hAnsi="Arial" w:cs="Arial"/>
          <w:sz w:val="22"/>
          <w:szCs w:val="22"/>
        </w:rPr>
        <w:t>School District</w:t>
      </w:r>
      <w:r w:rsidR="00CC7BFB" w:rsidRPr="003C5887">
        <w:rPr>
          <w:rFonts w:ascii="Arial" w:hAnsi="Arial" w:cs="Arial"/>
          <w:sz w:val="22"/>
          <w:szCs w:val="22"/>
        </w:rPr>
        <w:t xml:space="preserve"> population composition is approximately </w:t>
      </w:r>
      <w:r w:rsidR="00EE505A" w:rsidRPr="00EE505A">
        <w:rPr>
          <w:rFonts w:ascii="Arial" w:hAnsi="Arial" w:cs="Arial"/>
          <w:sz w:val="22"/>
          <w:szCs w:val="22"/>
          <w:highlight w:val="lightGray"/>
        </w:rPr>
        <w:t>????</w:t>
      </w:r>
      <w:r w:rsidR="00CC7BFB" w:rsidRPr="003C5887">
        <w:rPr>
          <w:rFonts w:ascii="Arial" w:hAnsi="Arial" w:cs="Arial"/>
          <w:sz w:val="22"/>
          <w:szCs w:val="22"/>
        </w:rPr>
        <w:t xml:space="preserve"> students and </w:t>
      </w:r>
      <w:r w:rsidR="00EE505A" w:rsidRPr="00EE505A">
        <w:rPr>
          <w:rFonts w:ascii="Arial" w:hAnsi="Arial" w:cs="Arial"/>
          <w:sz w:val="22"/>
          <w:szCs w:val="22"/>
          <w:highlight w:val="lightGray"/>
        </w:rPr>
        <w:t>????</w:t>
      </w:r>
      <w:r w:rsidR="00CC7BFB" w:rsidRPr="003C5887">
        <w:rPr>
          <w:rFonts w:ascii="Arial" w:hAnsi="Arial" w:cs="Arial"/>
          <w:sz w:val="22"/>
          <w:szCs w:val="22"/>
        </w:rPr>
        <w:t xml:space="preserve"> employees. </w:t>
      </w:r>
    </w:p>
    <w:p w14:paraId="4DE1E7D9" w14:textId="553E6C29" w:rsidR="00CC7BFB" w:rsidRPr="003C5887" w:rsidRDefault="00CC7BFB" w:rsidP="00CC7BFB">
      <w:pPr>
        <w:pStyle w:val="Default"/>
        <w:spacing w:before="240"/>
        <w:ind w:left="720"/>
        <w:rPr>
          <w:rFonts w:ascii="Arial" w:hAnsi="Arial" w:cs="Arial"/>
          <w:sz w:val="22"/>
          <w:szCs w:val="22"/>
        </w:rPr>
      </w:pPr>
      <w:r w:rsidRPr="003C5887">
        <w:rPr>
          <w:rFonts w:ascii="Arial" w:hAnsi="Arial" w:cs="Arial"/>
          <w:sz w:val="22"/>
          <w:szCs w:val="22"/>
        </w:rPr>
        <w:t xml:space="preserve">Disease tracking </w:t>
      </w:r>
      <w:r w:rsidR="00D318C7">
        <w:rPr>
          <w:rFonts w:ascii="Arial" w:hAnsi="Arial" w:cs="Arial"/>
          <w:sz w:val="22"/>
          <w:szCs w:val="22"/>
        </w:rPr>
        <w:t>i</w:t>
      </w:r>
      <w:r w:rsidRPr="003C5887">
        <w:rPr>
          <w:rFonts w:ascii="Arial" w:hAnsi="Arial" w:cs="Arial"/>
          <w:sz w:val="22"/>
          <w:szCs w:val="22"/>
        </w:rPr>
        <w:t xml:space="preserve">n </w:t>
      </w:r>
      <w:r w:rsidR="00D318C7">
        <w:rPr>
          <w:rFonts w:ascii="Arial" w:hAnsi="Arial" w:cs="Arial"/>
          <w:sz w:val="22"/>
          <w:szCs w:val="22"/>
        </w:rPr>
        <w:t xml:space="preserve">the </w:t>
      </w:r>
      <w:r w:rsidR="00286352">
        <w:rPr>
          <w:rFonts w:ascii="Arial" w:hAnsi="Arial" w:cs="Arial"/>
          <w:sz w:val="22"/>
          <w:szCs w:val="22"/>
        </w:rPr>
        <w:t>School District</w:t>
      </w:r>
      <w:r w:rsidRPr="003C5887">
        <w:rPr>
          <w:rFonts w:ascii="Arial" w:hAnsi="Arial" w:cs="Arial"/>
          <w:sz w:val="22"/>
          <w:szCs w:val="22"/>
        </w:rPr>
        <w:t xml:space="preserve"> is based on </w:t>
      </w:r>
      <w:r w:rsidR="003E6356" w:rsidRPr="003C5887">
        <w:rPr>
          <w:rFonts w:ascii="Arial" w:hAnsi="Arial" w:cs="Arial"/>
          <w:sz w:val="22"/>
          <w:szCs w:val="22"/>
        </w:rPr>
        <w:t xml:space="preserve">incidental </w:t>
      </w:r>
      <w:r w:rsidR="00D318C7">
        <w:rPr>
          <w:rFonts w:ascii="Arial" w:hAnsi="Arial" w:cs="Arial"/>
          <w:sz w:val="22"/>
          <w:szCs w:val="22"/>
        </w:rPr>
        <w:t xml:space="preserve">reporting from the </w:t>
      </w:r>
      <w:r w:rsidRPr="003C5887">
        <w:rPr>
          <w:rFonts w:ascii="Arial" w:hAnsi="Arial" w:cs="Arial"/>
          <w:sz w:val="22"/>
          <w:szCs w:val="22"/>
        </w:rPr>
        <w:t xml:space="preserve">student population. </w:t>
      </w:r>
      <w:r w:rsidR="00D318C7">
        <w:rPr>
          <w:rFonts w:ascii="Arial" w:hAnsi="Arial" w:cs="Arial"/>
          <w:sz w:val="22"/>
          <w:szCs w:val="22"/>
        </w:rPr>
        <w:t>The local health department may</w:t>
      </w:r>
      <w:r w:rsidRPr="003C5887">
        <w:rPr>
          <w:rFonts w:ascii="Arial" w:hAnsi="Arial" w:cs="Arial"/>
          <w:sz w:val="22"/>
          <w:szCs w:val="22"/>
        </w:rPr>
        <w:t xml:space="preserve"> identify one case of a rare or uncommon disease, or notice an increase in cases of a common disease during a given period</w:t>
      </w:r>
      <w:r w:rsidR="00D318C7">
        <w:rPr>
          <w:rFonts w:ascii="Arial" w:hAnsi="Arial" w:cs="Arial"/>
          <w:sz w:val="22"/>
          <w:szCs w:val="22"/>
        </w:rPr>
        <w:t>. When this occurs,</w:t>
      </w:r>
      <w:r w:rsidRPr="003C5887">
        <w:rPr>
          <w:rFonts w:ascii="Arial" w:hAnsi="Arial" w:cs="Arial"/>
          <w:sz w:val="22"/>
          <w:szCs w:val="22"/>
        </w:rPr>
        <w:t xml:space="preserve"> the </w:t>
      </w:r>
      <w:r w:rsidR="00D318C7" w:rsidRPr="00D318C7">
        <w:rPr>
          <w:rFonts w:ascii="Arial" w:hAnsi="Arial" w:cs="Arial"/>
          <w:sz w:val="22"/>
          <w:szCs w:val="22"/>
        </w:rPr>
        <w:t xml:space="preserve">local health department </w:t>
      </w:r>
      <w:r w:rsidRPr="003C5887">
        <w:rPr>
          <w:rFonts w:ascii="Arial" w:hAnsi="Arial" w:cs="Arial"/>
          <w:sz w:val="22"/>
          <w:szCs w:val="22"/>
        </w:rPr>
        <w:t xml:space="preserve">shall commence with notification procedures to </w:t>
      </w:r>
      <w:r w:rsidR="00D318C7">
        <w:rPr>
          <w:rFonts w:ascii="Arial" w:hAnsi="Arial" w:cs="Arial"/>
          <w:sz w:val="22"/>
          <w:szCs w:val="22"/>
        </w:rPr>
        <w:t>the school district</w:t>
      </w:r>
      <w:r w:rsidRPr="003C5887">
        <w:rPr>
          <w:rFonts w:ascii="Arial" w:hAnsi="Arial" w:cs="Arial"/>
          <w:sz w:val="22"/>
          <w:szCs w:val="22"/>
        </w:rPr>
        <w:t xml:space="preserve">. </w:t>
      </w:r>
    </w:p>
    <w:p w14:paraId="21E41D2E" w14:textId="3DAF7A2C" w:rsidR="00CC7BFB" w:rsidRPr="003C5887" w:rsidRDefault="00CC7BFB" w:rsidP="00CC7BFB">
      <w:pPr>
        <w:pStyle w:val="Default"/>
        <w:spacing w:before="240"/>
        <w:ind w:left="720"/>
        <w:rPr>
          <w:rFonts w:ascii="Arial" w:hAnsi="Arial" w:cs="Arial"/>
          <w:sz w:val="22"/>
          <w:szCs w:val="22"/>
        </w:rPr>
      </w:pPr>
      <w:r w:rsidRPr="003C5887">
        <w:rPr>
          <w:rFonts w:ascii="Arial" w:hAnsi="Arial" w:cs="Arial"/>
          <w:sz w:val="22"/>
          <w:szCs w:val="22"/>
        </w:rPr>
        <w:t xml:space="preserve">Should the </w:t>
      </w:r>
      <w:r w:rsidR="00F17FC1" w:rsidRPr="00491257">
        <w:rPr>
          <w:rFonts w:ascii="Arial" w:hAnsi="Arial" w:cs="Arial"/>
          <w:sz w:val="22"/>
          <w:szCs w:val="22"/>
          <w:highlight w:val="lightGray"/>
        </w:rPr>
        <w:t>XYZ</w:t>
      </w:r>
      <w:r w:rsidR="00226F65" w:rsidRPr="003C5887">
        <w:rPr>
          <w:rFonts w:ascii="Arial" w:hAnsi="Arial" w:cs="Arial"/>
          <w:sz w:val="22"/>
          <w:szCs w:val="22"/>
        </w:rPr>
        <w:t xml:space="preserve"> </w:t>
      </w:r>
      <w:r w:rsidR="00286352">
        <w:rPr>
          <w:rFonts w:ascii="Arial" w:hAnsi="Arial" w:cs="Arial"/>
          <w:sz w:val="22"/>
          <w:szCs w:val="22"/>
        </w:rPr>
        <w:t>School District</w:t>
      </w:r>
      <w:r w:rsidRPr="003C5887">
        <w:rPr>
          <w:rFonts w:ascii="Arial" w:hAnsi="Arial" w:cs="Arial"/>
          <w:sz w:val="22"/>
          <w:szCs w:val="22"/>
        </w:rPr>
        <w:t xml:space="preserve"> be made aware of a potential outbreak (or a confirmed case of a rare disease) by the </w:t>
      </w:r>
      <w:r w:rsidR="00491257">
        <w:rPr>
          <w:rFonts w:ascii="Arial" w:hAnsi="Arial" w:cs="Arial"/>
          <w:sz w:val="22"/>
          <w:szCs w:val="22"/>
        </w:rPr>
        <w:t>local health department</w:t>
      </w:r>
      <w:r w:rsidRPr="003C5887">
        <w:rPr>
          <w:rFonts w:ascii="Arial" w:hAnsi="Arial" w:cs="Arial"/>
          <w:sz w:val="22"/>
          <w:szCs w:val="22"/>
        </w:rPr>
        <w:t xml:space="preserve">, the </w:t>
      </w:r>
      <w:r w:rsidR="004A73BD">
        <w:rPr>
          <w:rFonts w:ascii="Arial" w:hAnsi="Arial" w:cs="Arial"/>
          <w:sz w:val="22"/>
          <w:szCs w:val="22"/>
        </w:rPr>
        <w:t>TDSHS</w:t>
      </w:r>
      <w:r w:rsidRPr="003C5887">
        <w:rPr>
          <w:rFonts w:ascii="Arial" w:hAnsi="Arial" w:cs="Arial"/>
          <w:sz w:val="22"/>
          <w:szCs w:val="22"/>
        </w:rPr>
        <w:t xml:space="preserve">, or any other health agency, </w:t>
      </w:r>
      <w:r w:rsidR="00226F65" w:rsidRPr="003C5887">
        <w:rPr>
          <w:rFonts w:ascii="Arial" w:hAnsi="Arial" w:cs="Arial"/>
          <w:sz w:val="22"/>
          <w:szCs w:val="22"/>
        </w:rPr>
        <w:t xml:space="preserve">the </w:t>
      </w:r>
      <w:r w:rsidR="00491257">
        <w:rPr>
          <w:rFonts w:ascii="Arial" w:hAnsi="Arial" w:cs="Arial"/>
          <w:sz w:val="22"/>
          <w:szCs w:val="22"/>
        </w:rPr>
        <w:t>district superintendent’s office</w:t>
      </w:r>
      <w:r w:rsidRPr="003C5887">
        <w:rPr>
          <w:rFonts w:ascii="Arial" w:hAnsi="Arial" w:cs="Arial"/>
          <w:sz w:val="22"/>
          <w:szCs w:val="22"/>
        </w:rPr>
        <w:t xml:space="preserve"> shall alert</w:t>
      </w:r>
      <w:r w:rsidR="007602AF">
        <w:rPr>
          <w:rFonts w:ascii="Arial" w:hAnsi="Arial" w:cs="Arial"/>
          <w:sz w:val="22"/>
          <w:szCs w:val="22"/>
        </w:rPr>
        <w:t xml:space="preserve"> the Principal(s) of the affected campus(s</w:t>
      </w:r>
      <w:r w:rsidR="007602AF" w:rsidRPr="007602AF">
        <w:rPr>
          <w:rFonts w:ascii="Arial" w:hAnsi="Arial" w:cs="Arial"/>
          <w:sz w:val="22"/>
          <w:szCs w:val="22"/>
        </w:rPr>
        <w:t>)</w:t>
      </w:r>
      <w:r w:rsidR="00226F65" w:rsidRPr="007602AF">
        <w:rPr>
          <w:rFonts w:ascii="Arial" w:hAnsi="Arial" w:cs="Arial"/>
          <w:sz w:val="22"/>
          <w:szCs w:val="22"/>
        </w:rPr>
        <w:t xml:space="preserve">, and subsequently, the </w:t>
      </w:r>
      <w:r w:rsidR="00B7542F" w:rsidRPr="007602AF">
        <w:rPr>
          <w:rFonts w:ascii="Arial" w:hAnsi="Arial" w:cs="Arial"/>
          <w:sz w:val="22"/>
          <w:szCs w:val="22"/>
        </w:rPr>
        <w:t>district board</w:t>
      </w:r>
      <w:r w:rsidR="000153FE">
        <w:rPr>
          <w:rFonts w:ascii="Arial" w:hAnsi="Arial" w:cs="Arial"/>
          <w:sz w:val="22"/>
          <w:szCs w:val="22"/>
        </w:rPr>
        <w:t xml:space="preserve"> of trustees</w:t>
      </w:r>
      <w:r w:rsidRPr="003C5887">
        <w:rPr>
          <w:rFonts w:ascii="Arial" w:hAnsi="Arial" w:cs="Arial"/>
          <w:sz w:val="22"/>
          <w:szCs w:val="22"/>
        </w:rPr>
        <w:t>.</w:t>
      </w:r>
      <w:r w:rsidR="007602AF">
        <w:rPr>
          <w:rFonts w:ascii="Arial" w:hAnsi="Arial" w:cs="Arial"/>
          <w:sz w:val="22"/>
          <w:szCs w:val="22"/>
        </w:rPr>
        <w:t xml:space="preserve"> Following actions and notifications should be at the direction of the local</w:t>
      </w:r>
      <w:r w:rsidR="000153FE">
        <w:rPr>
          <w:rFonts w:ascii="Arial" w:hAnsi="Arial" w:cs="Arial"/>
          <w:sz w:val="22"/>
          <w:szCs w:val="22"/>
        </w:rPr>
        <w:t>, county,</w:t>
      </w:r>
      <w:r w:rsidR="001562D1">
        <w:rPr>
          <w:rFonts w:ascii="Arial" w:hAnsi="Arial" w:cs="Arial"/>
          <w:sz w:val="22"/>
          <w:szCs w:val="22"/>
        </w:rPr>
        <w:t xml:space="preserve"> health district,</w:t>
      </w:r>
      <w:r w:rsidR="007602AF">
        <w:rPr>
          <w:rFonts w:ascii="Arial" w:hAnsi="Arial" w:cs="Arial"/>
          <w:sz w:val="22"/>
          <w:szCs w:val="22"/>
        </w:rPr>
        <w:t xml:space="preserve"> and/or </w:t>
      </w:r>
      <w:r w:rsidR="001562D1">
        <w:rPr>
          <w:rFonts w:ascii="Arial" w:hAnsi="Arial" w:cs="Arial"/>
          <w:sz w:val="22"/>
          <w:szCs w:val="22"/>
        </w:rPr>
        <w:t>TDSHS</w:t>
      </w:r>
      <w:r w:rsidR="007602AF">
        <w:rPr>
          <w:rFonts w:ascii="Arial" w:hAnsi="Arial" w:cs="Arial"/>
          <w:sz w:val="22"/>
          <w:szCs w:val="22"/>
        </w:rPr>
        <w:t>.</w:t>
      </w:r>
    </w:p>
    <w:p w14:paraId="79D52DD0" w14:textId="5E7954EA" w:rsidR="0063006E" w:rsidRDefault="00641D89" w:rsidP="00226F65">
      <w:pPr>
        <w:pStyle w:val="Heading4"/>
        <w:ind w:left="720"/>
      </w:pPr>
      <w:r>
        <w:t>General Procedures</w:t>
      </w:r>
    </w:p>
    <w:p w14:paraId="56B2C79F" w14:textId="6A1355D7" w:rsidR="00641D89" w:rsidRPr="003C5887" w:rsidRDefault="00641D89" w:rsidP="00641D89">
      <w:pPr>
        <w:pStyle w:val="Default"/>
        <w:spacing w:before="240"/>
        <w:ind w:left="720"/>
        <w:rPr>
          <w:rFonts w:ascii="Arial" w:hAnsi="Arial" w:cs="Arial"/>
          <w:sz w:val="22"/>
          <w:szCs w:val="22"/>
        </w:rPr>
      </w:pPr>
      <w:r w:rsidRPr="003C5887">
        <w:rPr>
          <w:rFonts w:ascii="Arial" w:hAnsi="Arial" w:cs="Arial"/>
          <w:sz w:val="22"/>
          <w:szCs w:val="22"/>
        </w:rPr>
        <w:t xml:space="preserve">Procedures for responding to an infectious/communicable disease follow the same general pattern including monitoring, detection, implementation of pharmaceutical and non-pharmaceutical interventions, and coordinating with local and state health authorities. Specific application of interventions depends on the specific disease. </w:t>
      </w:r>
    </w:p>
    <w:p w14:paraId="70516A6B" w14:textId="77777777" w:rsidR="00641D89" w:rsidRPr="003C5887" w:rsidRDefault="00641D89" w:rsidP="00641D89">
      <w:pPr>
        <w:pStyle w:val="Default"/>
        <w:spacing w:before="240"/>
        <w:ind w:left="720"/>
        <w:rPr>
          <w:rFonts w:ascii="Arial" w:hAnsi="Arial" w:cs="Arial"/>
          <w:sz w:val="22"/>
          <w:szCs w:val="22"/>
        </w:rPr>
      </w:pPr>
      <w:r w:rsidRPr="003C5887">
        <w:rPr>
          <w:rFonts w:ascii="Arial" w:hAnsi="Arial" w:cs="Arial"/>
          <w:sz w:val="22"/>
          <w:szCs w:val="22"/>
        </w:rPr>
        <w:t>This plan may be activated for situations including but not limited to:</w:t>
      </w:r>
    </w:p>
    <w:p w14:paraId="7E6C7C9C" w14:textId="651349E5" w:rsidR="00641D89" w:rsidRPr="003C5887" w:rsidRDefault="00641D89" w:rsidP="00641D89">
      <w:pPr>
        <w:pStyle w:val="Default"/>
        <w:numPr>
          <w:ilvl w:val="0"/>
          <w:numId w:val="31"/>
        </w:numPr>
        <w:spacing w:before="240"/>
        <w:rPr>
          <w:rFonts w:ascii="Arial" w:hAnsi="Arial" w:cs="Arial"/>
          <w:sz w:val="22"/>
          <w:szCs w:val="22"/>
        </w:rPr>
      </w:pPr>
      <w:r w:rsidRPr="003C5887">
        <w:rPr>
          <w:rFonts w:ascii="Arial" w:hAnsi="Arial" w:cs="Arial"/>
          <w:sz w:val="22"/>
          <w:szCs w:val="22"/>
        </w:rPr>
        <w:t xml:space="preserve">Unusual cluster of disease in the </w:t>
      </w:r>
      <w:r w:rsidR="00286352">
        <w:rPr>
          <w:rFonts w:ascii="Arial" w:hAnsi="Arial" w:cs="Arial"/>
          <w:sz w:val="22"/>
          <w:szCs w:val="22"/>
        </w:rPr>
        <w:t>School District</w:t>
      </w:r>
      <w:r w:rsidRPr="003C5887">
        <w:rPr>
          <w:rFonts w:ascii="Arial" w:hAnsi="Arial" w:cs="Arial"/>
          <w:sz w:val="22"/>
          <w:szCs w:val="22"/>
        </w:rPr>
        <w:t xml:space="preserve"> population</w:t>
      </w:r>
    </w:p>
    <w:p w14:paraId="22F562B0" w14:textId="44260A38" w:rsidR="00641D89" w:rsidRPr="003C5887" w:rsidRDefault="00641D89" w:rsidP="00641D89">
      <w:pPr>
        <w:pStyle w:val="Default"/>
        <w:numPr>
          <w:ilvl w:val="0"/>
          <w:numId w:val="31"/>
        </w:numPr>
        <w:spacing w:before="240"/>
        <w:rPr>
          <w:rFonts w:ascii="Arial" w:hAnsi="Arial" w:cs="Arial"/>
          <w:sz w:val="22"/>
          <w:szCs w:val="22"/>
        </w:rPr>
      </w:pPr>
      <w:r w:rsidRPr="003C5887">
        <w:rPr>
          <w:rFonts w:ascii="Arial" w:hAnsi="Arial" w:cs="Arial"/>
          <w:sz w:val="22"/>
          <w:szCs w:val="22"/>
        </w:rPr>
        <w:t>Disease with unusual geographic or seasonal distribution</w:t>
      </w:r>
    </w:p>
    <w:p w14:paraId="3AD7B0B6" w14:textId="0262D40C" w:rsidR="00641D89" w:rsidRPr="003C5887" w:rsidRDefault="00641D89" w:rsidP="00641D89">
      <w:pPr>
        <w:pStyle w:val="Default"/>
        <w:numPr>
          <w:ilvl w:val="0"/>
          <w:numId w:val="31"/>
        </w:numPr>
        <w:spacing w:before="240"/>
        <w:rPr>
          <w:rFonts w:ascii="Arial" w:hAnsi="Arial" w:cs="Arial"/>
          <w:sz w:val="22"/>
          <w:szCs w:val="22"/>
        </w:rPr>
      </w:pPr>
      <w:r w:rsidRPr="003C5887">
        <w:rPr>
          <w:rFonts w:ascii="Arial" w:hAnsi="Arial" w:cs="Arial"/>
          <w:sz w:val="22"/>
          <w:szCs w:val="22"/>
        </w:rPr>
        <w:t>Single case of an unusual disease</w:t>
      </w:r>
    </w:p>
    <w:p w14:paraId="7FA3077C" w14:textId="246D91B3" w:rsidR="00641D89" w:rsidRPr="00821021" w:rsidRDefault="00641D89" w:rsidP="00641D89">
      <w:pPr>
        <w:pStyle w:val="Default"/>
        <w:numPr>
          <w:ilvl w:val="0"/>
          <w:numId w:val="31"/>
        </w:numPr>
        <w:spacing w:before="240"/>
        <w:rPr>
          <w:rFonts w:ascii="Arial" w:hAnsi="Arial" w:cs="Arial"/>
          <w:sz w:val="22"/>
          <w:szCs w:val="22"/>
        </w:rPr>
      </w:pPr>
      <w:r w:rsidRPr="00821021">
        <w:rPr>
          <w:rFonts w:ascii="Arial" w:hAnsi="Arial" w:cs="Arial"/>
          <w:sz w:val="22"/>
          <w:szCs w:val="22"/>
        </w:rPr>
        <w:t>Endemic disease with unexplained increase in incidence</w:t>
      </w:r>
    </w:p>
    <w:p w14:paraId="2C632A4B" w14:textId="1A7B427E" w:rsidR="00641D89" w:rsidRPr="003C5887" w:rsidRDefault="00641D89" w:rsidP="00641D89">
      <w:pPr>
        <w:pStyle w:val="Default"/>
        <w:numPr>
          <w:ilvl w:val="0"/>
          <w:numId w:val="31"/>
        </w:numPr>
        <w:spacing w:before="240"/>
        <w:rPr>
          <w:rFonts w:ascii="Arial" w:hAnsi="Arial" w:cs="Arial"/>
          <w:sz w:val="22"/>
          <w:szCs w:val="22"/>
        </w:rPr>
      </w:pPr>
      <w:r w:rsidRPr="003C5887">
        <w:rPr>
          <w:rFonts w:ascii="Arial" w:hAnsi="Arial" w:cs="Arial"/>
          <w:sz w:val="22"/>
          <w:szCs w:val="22"/>
        </w:rPr>
        <w:t>Significant media inquiries or public calls concerning a health-related issue</w:t>
      </w:r>
    </w:p>
    <w:p w14:paraId="735A37AA" w14:textId="2602EB22" w:rsidR="00641D89" w:rsidRPr="003C5887" w:rsidRDefault="004418C6" w:rsidP="00641D89">
      <w:pPr>
        <w:pStyle w:val="Default"/>
        <w:numPr>
          <w:ilvl w:val="0"/>
          <w:numId w:val="31"/>
        </w:numPr>
        <w:spacing w:before="240"/>
        <w:rPr>
          <w:rFonts w:ascii="Arial" w:hAnsi="Arial" w:cs="Arial"/>
          <w:sz w:val="22"/>
          <w:szCs w:val="22"/>
        </w:rPr>
      </w:pPr>
      <w:r>
        <w:rPr>
          <w:rFonts w:ascii="Arial" w:hAnsi="Arial" w:cs="Arial"/>
          <w:sz w:val="22"/>
          <w:szCs w:val="22"/>
        </w:rPr>
        <w:t>L</w:t>
      </w:r>
      <w:r w:rsidR="00641D89" w:rsidRPr="003C5887">
        <w:rPr>
          <w:rFonts w:ascii="Arial" w:hAnsi="Arial" w:cs="Arial"/>
          <w:sz w:val="22"/>
          <w:szCs w:val="22"/>
        </w:rPr>
        <w:t>ocal public health emergency in one or more of the surrounding jurisdictions</w:t>
      </w:r>
    </w:p>
    <w:p w14:paraId="67166C57" w14:textId="324A6C97" w:rsidR="00641D89" w:rsidRPr="003C5887" w:rsidRDefault="00641D89" w:rsidP="00641D89">
      <w:pPr>
        <w:pStyle w:val="Default"/>
        <w:numPr>
          <w:ilvl w:val="0"/>
          <w:numId w:val="31"/>
        </w:numPr>
        <w:spacing w:before="240"/>
        <w:rPr>
          <w:rFonts w:ascii="Arial" w:hAnsi="Arial" w:cs="Arial"/>
          <w:sz w:val="22"/>
          <w:szCs w:val="22"/>
        </w:rPr>
      </w:pPr>
      <w:r w:rsidRPr="003C5887">
        <w:rPr>
          <w:rFonts w:ascii="Arial" w:hAnsi="Arial" w:cs="Arial"/>
          <w:sz w:val="22"/>
          <w:szCs w:val="22"/>
        </w:rPr>
        <w:t>Statewide disease outbreak</w:t>
      </w:r>
    </w:p>
    <w:p w14:paraId="091E5F8D" w14:textId="6607D1D0" w:rsidR="00F536F5" w:rsidRDefault="000970A2" w:rsidP="00F3547F">
      <w:pPr>
        <w:pStyle w:val="Heading3"/>
      </w:pPr>
      <w:r>
        <w:t>Infectious/Communicable Disease Response Protocol</w:t>
      </w:r>
    </w:p>
    <w:p w14:paraId="1C3EDEA0" w14:textId="54B5A6C4" w:rsidR="000970A2" w:rsidRPr="003C5887" w:rsidRDefault="000970A2" w:rsidP="000970A2">
      <w:pPr>
        <w:pStyle w:val="Default"/>
        <w:spacing w:before="240"/>
        <w:ind w:left="720"/>
        <w:rPr>
          <w:rFonts w:ascii="Arial" w:hAnsi="Arial" w:cs="Arial"/>
          <w:sz w:val="22"/>
          <w:szCs w:val="22"/>
        </w:rPr>
      </w:pPr>
      <w:r w:rsidRPr="003C5887">
        <w:rPr>
          <w:rFonts w:ascii="Arial" w:hAnsi="Arial" w:cs="Arial"/>
          <w:sz w:val="22"/>
          <w:szCs w:val="22"/>
        </w:rPr>
        <w:t>When faced with an actual outbreak, local authorities may be required to use absolute limits to determine when to institute isolation, quarantine, vaccination, and other methods of infection control to protect the public health and safety. A balance must be struck between the implementation of such limits with an awareness of the public’s rights to liberty.</w:t>
      </w:r>
      <w:r w:rsidR="00127B29">
        <w:rPr>
          <w:rFonts w:ascii="Arial" w:hAnsi="Arial" w:cs="Arial"/>
          <w:sz w:val="22"/>
          <w:szCs w:val="22"/>
        </w:rPr>
        <w:t xml:space="preserve"> </w:t>
      </w:r>
    </w:p>
    <w:p w14:paraId="6D4455E6" w14:textId="38E5ADEF" w:rsidR="00F536F5" w:rsidRPr="003C5887" w:rsidRDefault="000970A2" w:rsidP="000970A2">
      <w:pPr>
        <w:pStyle w:val="Default"/>
        <w:spacing w:before="240"/>
        <w:ind w:left="720"/>
        <w:rPr>
          <w:rFonts w:ascii="Arial" w:hAnsi="Arial" w:cs="Arial"/>
          <w:sz w:val="22"/>
          <w:szCs w:val="22"/>
        </w:rPr>
      </w:pPr>
      <w:r w:rsidRPr="003C5887">
        <w:rPr>
          <w:rFonts w:ascii="Arial" w:hAnsi="Arial" w:cs="Arial"/>
          <w:sz w:val="22"/>
          <w:szCs w:val="22"/>
        </w:rPr>
        <w:lastRenderedPageBreak/>
        <w:t>This protocol recommends employing the most conservative authoritative medical and epidemiological evidence when faced with a range of possible actions. This statement is based upon the principle that lack of scientific certainty or consensus must not be used to postpone preventive action in the face of a threat to public health or safety.</w:t>
      </w:r>
      <w:r w:rsidR="00127B29">
        <w:rPr>
          <w:rFonts w:ascii="Arial" w:hAnsi="Arial" w:cs="Arial"/>
          <w:sz w:val="22"/>
          <w:szCs w:val="22"/>
        </w:rPr>
        <w:t xml:space="preserve"> Preventative actions may include vaccination, medical prophylaxis, or social distancing. </w:t>
      </w:r>
    </w:p>
    <w:p w14:paraId="06C67E35" w14:textId="08A858B9" w:rsidR="000970A2" w:rsidRDefault="000970A2" w:rsidP="000970A2">
      <w:pPr>
        <w:pStyle w:val="Default"/>
        <w:spacing w:before="240"/>
        <w:ind w:left="720"/>
        <w:rPr>
          <w:rFonts w:ascii="Arial" w:hAnsi="Arial" w:cs="Arial"/>
          <w:sz w:val="22"/>
          <w:szCs w:val="22"/>
        </w:rPr>
      </w:pPr>
      <w:r w:rsidRPr="003C5887">
        <w:rPr>
          <w:rFonts w:ascii="Arial" w:hAnsi="Arial" w:cs="Arial"/>
          <w:sz w:val="22"/>
          <w:szCs w:val="22"/>
        </w:rPr>
        <w:t xml:space="preserve">The protocols outlined below shall serve as a guide in the event of an infectious disease outbreak </w:t>
      </w:r>
      <w:r w:rsidR="004B03EA">
        <w:rPr>
          <w:rFonts w:ascii="Arial" w:hAnsi="Arial" w:cs="Arial"/>
          <w:sz w:val="22"/>
          <w:szCs w:val="22"/>
        </w:rPr>
        <w:t>i</w:t>
      </w:r>
      <w:r w:rsidRPr="003C5887">
        <w:rPr>
          <w:rFonts w:ascii="Arial" w:hAnsi="Arial" w:cs="Arial"/>
          <w:sz w:val="22"/>
          <w:szCs w:val="22"/>
        </w:rPr>
        <w:t xml:space="preserve">n the </w:t>
      </w:r>
      <w:r w:rsidR="00B7542F" w:rsidRPr="004B03EA">
        <w:rPr>
          <w:rFonts w:ascii="Arial" w:hAnsi="Arial" w:cs="Arial"/>
          <w:sz w:val="22"/>
          <w:szCs w:val="22"/>
          <w:highlight w:val="lightGray"/>
        </w:rPr>
        <w:t>XYZ</w:t>
      </w:r>
      <w:r w:rsidRPr="003C5887">
        <w:rPr>
          <w:rFonts w:ascii="Arial" w:hAnsi="Arial" w:cs="Arial"/>
          <w:sz w:val="22"/>
          <w:szCs w:val="22"/>
        </w:rPr>
        <w:t xml:space="preserve"> </w:t>
      </w:r>
      <w:r w:rsidR="00286352">
        <w:rPr>
          <w:rFonts w:ascii="Arial" w:hAnsi="Arial" w:cs="Arial"/>
          <w:sz w:val="22"/>
          <w:szCs w:val="22"/>
        </w:rPr>
        <w:t>School District</w:t>
      </w:r>
      <w:r w:rsidRPr="003C5887">
        <w:rPr>
          <w:rFonts w:ascii="Arial" w:hAnsi="Arial" w:cs="Arial"/>
          <w:sz w:val="22"/>
          <w:szCs w:val="22"/>
        </w:rPr>
        <w:t xml:space="preserve">. Depending on the disease and the spread of the disease, some or all of these steps may be expanded, modified, or eliminated. The </w:t>
      </w:r>
      <w:r w:rsidR="004F362D">
        <w:rPr>
          <w:rFonts w:ascii="Arial" w:hAnsi="Arial" w:cs="Arial"/>
          <w:sz w:val="22"/>
          <w:szCs w:val="22"/>
        </w:rPr>
        <w:t>district superintendent, or their delegated representative</w:t>
      </w:r>
      <w:r w:rsidR="008B1FD6">
        <w:rPr>
          <w:rFonts w:ascii="Arial" w:hAnsi="Arial" w:cs="Arial"/>
          <w:sz w:val="22"/>
          <w:szCs w:val="22"/>
        </w:rPr>
        <w:t xml:space="preserve">, </w:t>
      </w:r>
      <w:r w:rsidR="004F362D">
        <w:rPr>
          <w:rFonts w:ascii="Arial" w:hAnsi="Arial" w:cs="Arial"/>
          <w:sz w:val="22"/>
          <w:szCs w:val="22"/>
        </w:rPr>
        <w:t>will work directly with the local health department and TDSHS</w:t>
      </w:r>
      <w:r w:rsidRPr="003C5887">
        <w:rPr>
          <w:rFonts w:ascii="Arial" w:hAnsi="Arial" w:cs="Arial"/>
          <w:sz w:val="22"/>
          <w:szCs w:val="22"/>
        </w:rPr>
        <w:t xml:space="preserve"> to implement appropriate actions based on the public health hazard.</w:t>
      </w:r>
    </w:p>
    <w:p w14:paraId="42832ACE" w14:textId="3ABFF347" w:rsidR="00E5209C" w:rsidRDefault="00E5209C" w:rsidP="00E5209C">
      <w:pPr>
        <w:pStyle w:val="Heading4"/>
        <w:ind w:left="720"/>
      </w:pPr>
      <w:r>
        <w:t>Social Distancing</w:t>
      </w:r>
    </w:p>
    <w:p w14:paraId="04FD63FB" w14:textId="77777777" w:rsidR="00E5209C" w:rsidRPr="00E5209C" w:rsidRDefault="00E5209C" w:rsidP="00E5209C">
      <w:pPr>
        <w:pStyle w:val="Default"/>
        <w:spacing w:before="240"/>
        <w:ind w:left="720"/>
        <w:rPr>
          <w:rFonts w:ascii="Arial" w:hAnsi="Arial" w:cs="Arial"/>
          <w:sz w:val="22"/>
          <w:szCs w:val="22"/>
        </w:rPr>
      </w:pPr>
      <w:r w:rsidRPr="00E5209C">
        <w:rPr>
          <w:rFonts w:ascii="Arial" w:hAnsi="Arial" w:cs="Arial"/>
          <w:sz w:val="22"/>
          <w:szCs w:val="22"/>
        </w:rPr>
        <w:t>Social distancing measures that reduce opportunities for person-to-person virus transmission can help delay the spread and slow the exponential growth of a pandemic. Social distancing measures can reduce virus transmission by decreasing the frequency and duration of social contact among persons of all ages. These measures are common-sense approaches to limiting face-to-face contact, which reduces person-to-person transmission.</w:t>
      </w:r>
    </w:p>
    <w:p w14:paraId="4AB6DEA4" w14:textId="35204977" w:rsidR="007F002C" w:rsidRDefault="007F002C" w:rsidP="00E5209C">
      <w:pPr>
        <w:pStyle w:val="Default"/>
        <w:spacing w:before="240"/>
        <w:ind w:left="720"/>
        <w:rPr>
          <w:rFonts w:ascii="Arial" w:hAnsi="Arial" w:cs="Arial"/>
          <w:sz w:val="22"/>
          <w:szCs w:val="22"/>
        </w:rPr>
      </w:pPr>
      <w:r>
        <w:rPr>
          <w:rFonts w:ascii="Arial" w:hAnsi="Arial" w:cs="Arial"/>
          <w:sz w:val="22"/>
          <w:szCs w:val="22"/>
        </w:rPr>
        <w:t>During</w:t>
      </w:r>
      <w:r w:rsidR="00E5209C" w:rsidRPr="00E5209C">
        <w:rPr>
          <w:rFonts w:ascii="Arial" w:hAnsi="Arial" w:cs="Arial"/>
          <w:sz w:val="22"/>
          <w:szCs w:val="22"/>
        </w:rPr>
        <w:t xml:space="preserve"> </w:t>
      </w:r>
      <w:r w:rsidR="00E5209C">
        <w:rPr>
          <w:rFonts w:ascii="Arial" w:hAnsi="Arial" w:cs="Arial"/>
          <w:sz w:val="22"/>
          <w:szCs w:val="22"/>
        </w:rPr>
        <w:t>outbreaks</w:t>
      </w:r>
      <w:r w:rsidR="00E5209C" w:rsidRPr="00E5209C">
        <w:rPr>
          <w:rFonts w:ascii="Arial" w:hAnsi="Arial" w:cs="Arial"/>
          <w:sz w:val="22"/>
          <w:szCs w:val="22"/>
        </w:rPr>
        <w:t xml:space="preserve"> of highly infectious diseases or rare viral strains with high rates of mortality</w:t>
      </w:r>
      <w:r>
        <w:rPr>
          <w:rFonts w:ascii="Arial" w:hAnsi="Arial" w:cs="Arial"/>
          <w:sz w:val="22"/>
          <w:szCs w:val="22"/>
        </w:rPr>
        <w:t xml:space="preserve">, the following social distancing procedures should be considered </w:t>
      </w:r>
      <w:r w:rsidR="004F362D">
        <w:rPr>
          <w:rFonts w:ascii="Arial" w:hAnsi="Arial" w:cs="Arial"/>
          <w:sz w:val="22"/>
          <w:szCs w:val="22"/>
        </w:rPr>
        <w:t>i</w:t>
      </w:r>
      <w:r>
        <w:rPr>
          <w:rFonts w:ascii="Arial" w:hAnsi="Arial" w:cs="Arial"/>
          <w:sz w:val="22"/>
          <w:szCs w:val="22"/>
        </w:rPr>
        <w:t xml:space="preserve">n the </w:t>
      </w:r>
      <w:r w:rsidR="00B7542F" w:rsidRPr="004F362D">
        <w:rPr>
          <w:rFonts w:ascii="Arial" w:hAnsi="Arial" w:cs="Arial"/>
          <w:sz w:val="22"/>
          <w:szCs w:val="22"/>
          <w:highlight w:val="lightGray"/>
        </w:rPr>
        <w:t>XYZ</w:t>
      </w:r>
      <w:r>
        <w:rPr>
          <w:rFonts w:ascii="Arial" w:hAnsi="Arial" w:cs="Arial"/>
          <w:sz w:val="22"/>
          <w:szCs w:val="22"/>
        </w:rPr>
        <w:t xml:space="preserve"> </w:t>
      </w:r>
      <w:r w:rsidR="00286352">
        <w:rPr>
          <w:rFonts w:ascii="Arial" w:hAnsi="Arial" w:cs="Arial"/>
          <w:sz w:val="22"/>
          <w:szCs w:val="22"/>
        </w:rPr>
        <w:t>School District</w:t>
      </w:r>
      <w:r>
        <w:rPr>
          <w:rFonts w:ascii="Arial" w:hAnsi="Arial" w:cs="Arial"/>
          <w:sz w:val="22"/>
          <w:szCs w:val="22"/>
        </w:rPr>
        <w:t>:</w:t>
      </w:r>
    </w:p>
    <w:p w14:paraId="07F147AA" w14:textId="3638DA79" w:rsidR="00E5209C" w:rsidRPr="00E5209C" w:rsidRDefault="007F002C" w:rsidP="007F002C">
      <w:pPr>
        <w:pStyle w:val="Default"/>
        <w:numPr>
          <w:ilvl w:val="0"/>
          <w:numId w:val="42"/>
        </w:numPr>
        <w:spacing w:before="240"/>
        <w:rPr>
          <w:rFonts w:ascii="Arial" w:hAnsi="Arial" w:cs="Arial"/>
          <w:sz w:val="22"/>
          <w:szCs w:val="22"/>
        </w:rPr>
      </w:pPr>
      <w:r>
        <w:rPr>
          <w:rFonts w:ascii="Arial" w:hAnsi="Arial" w:cs="Arial"/>
          <w:sz w:val="22"/>
          <w:szCs w:val="22"/>
        </w:rPr>
        <w:t>Postponement or cancelation of classes during an infectious outbreak (at least until pharmaceutical preventative measures can be enacted). This will reduce exposure of person-to-person contact for students, faculty, and staff.</w:t>
      </w:r>
    </w:p>
    <w:p w14:paraId="7A2AA9E6" w14:textId="710C7FF9" w:rsidR="00E5209C" w:rsidRPr="00E5209C" w:rsidRDefault="007F002C" w:rsidP="007F002C">
      <w:pPr>
        <w:pStyle w:val="Default"/>
        <w:numPr>
          <w:ilvl w:val="0"/>
          <w:numId w:val="42"/>
        </w:numPr>
        <w:spacing w:before="240"/>
        <w:rPr>
          <w:rFonts w:ascii="Arial" w:hAnsi="Arial" w:cs="Arial"/>
          <w:sz w:val="22"/>
          <w:szCs w:val="22"/>
        </w:rPr>
      </w:pPr>
      <w:r>
        <w:rPr>
          <w:rFonts w:ascii="Arial" w:hAnsi="Arial" w:cs="Arial"/>
          <w:sz w:val="22"/>
          <w:szCs w:val="22"/>
        </w:rPr>
        <w:t>Postponement or cancelation of m</w:t>
      </w:r>
      <w:r w:rsidR="00E5209C" w:rsidRPr="00E5209C">
        <w:rPr>
          <w:rFonts w:ascii="Arial" w:hAnsi="Arial" w:cs="Arial"/>
          <w:sz w:val="22"/>
          <w:szCs w:val="22"/>
        </w:rPr>
        <w:t>ass gatherings: Group events such as concerts, festivals, and sporting events bring people into close contact for extended periods. Even when a circulating virus has a relatively low basic reproductive rate, intensely crowded settings might lead to high secondary attack rates.</w:t>
      </w:r>
    </w:p>
    <w:p w14:paraId="70E4C8D3" w14:textId="51C4CEAB" w:rsidR="00E5209C" w:rsidRPr="003C5887" w:rsidRDefault="00E5209C" w:rsidP="00E5209C">
      <w:pPr>
        <w:pStyle w:val="Default"/>
        <w:spacing w:before="240"/>
        <w:ind w:left="720"/>
        <w:rPr>
          <w:rFonts w:ascii="Arial" w:hAnsi="Arial" w:cs="Arial"/>
          <w:sz w:val="22"/>
          <w:szCs w:val="22"/>
        </w:rPr>
      </w:pPr>
      <w:r w:rsidRPr="00E5209C">
        <w:rPr>
          <w:rFonts w:ascii="Arial" w:hAnsi="Arial" w:cs="Arial"/>
          <w:sz w:val="22"/>
          <w:szCs w:val="22"/>
        </w:rPr>
        <w:t>Multiple social distancing measures can be implemented simultaneously.</w:t>
      </w:r>
    </w:p>
    <w:p w14:paraId="71A042CD" w14:textId="15AE7123" w:rsidR="00AB7285" w:rsidRDefault="000970A2" w:rsidP="000970A2">
      <w:pPr>
        <w:pStyle w:val="Heading4"/>
        <w:ind w:left="720"/>
      </w:pPr>
      <w:r>
        <w:t>Isolation Protocols</w:t>
      </w:r>
    </w:p>
    <w:p w14:paraId="01B38EC5" w14:textId="24905736" w:rsidR="00127B29" w:rsidRPr="004513B5" w:rsidRDefault="00127B29" w:rsidP="004F362D">
      <w:pPr>
        <w:pStyle w:val="Default"/>
        <w:spacing w:before="240"/>
        <w:ind w:left="720"/>
        <w:rPr>
          <w:rFonts w:ascii="Arial" w:hAnsi="Arial" w:cs="Arial"/>
          <w:sz w:val="22"/>
          <w:szCs w:val="22"/>
        </w:rPr>
      </w:pPr>
      <w:r w:rsidRPr="004513B5">
        <w:rPr>
          <w:rFonts w:ascii="Arial" w:hAnsi="Arial" w:cs="Arial"/>
          <w:sz w:val="22"/>
          <w:szCs w:val="22"/>
        </w:rPr>
        <w:t xml:space="preserve">If isolation/quarantine is recommended for </w:t>
      </w:r>
      <w:r w:rsidR="00755C8C" w:rsidRPr="004513B5">
        <w:rPr>
          <w:rFonts w:ascii="Arial" w:hAnsi="Arial" w:cs="Arial"/>
          <w:sz w:val="22"/>
          <w:szCs w:val="22"/>
        </w:rPr>
        <w:t xml:space="preserve">exposed/infected persons, in most cases voluntary isolation is encouraged based on guidance and directed education from </w:t>
      </w:r>
      <w:r w:rsidR="004F362D">
        <w:rPr>
          <w:rFonts w:ascii="Arial" w:hAnsi="Arial" w:cs="Arial"/>
          <w:sz w:val="22"/>
          <w:szCs w:val="22"/>
        </w:rPr>
        <w:t>the local health department</w:t>
      </w:r>
      <w:r w:rsidR="00755C8C" w:rsidRPr="004513B5">
        <w:rPr>
          <w:rFonts w:ascii="Arial" w:hAnsi="Arial" w:cs="Arial"/>
          <w:sz w:val="22"/>
          <w:szCs w:val="22"/>
        </w:rPr>
        <w:t xml:space="preserve"> and </w:t>
      </w:r>
      <w:r w:rsidR="004A73BD">
        <w:rPr>
          <w:rFonts w:ascii="Arial" w:hAnsi="Arial" w:cs="Arial"/>
          <w:sz w:val="22"/>
          <w:szCs w:val="22"/>
        </w:rPr>
        <w:t>TDSHS</w:t>
      </w:r>
      <w:r w:rsidR="00755C8C" w:rsidRPr="004513B5">
        <w:rPr>
          <w:rFonts w:ascii="Arial" w:hAnsi="Arial" w:cs="Arial"/>
          <w:sz w:val="22"/>
          <w:szCs w:val="22"/>
        </w:rPr>
        <w:t xml:space="preserve">. In cases of highly infectious diseases or rare viral strains with high rates of mortality, the </w:t>
      </w:r>
      <w:r w:rsidR="0096623A">
        <w:rPr>
          <w:rFonts w:ascii="Arial" w:hAnsi="Arial" w:cs="Arial"/>
          <w:sz w:val="22"/>
          <w:szCs w:val="22"/>
        </w:rPr>
        <w:t>local health department</w:t>
      </w:r>
      <w:r w:rsidR="00755C8C" w:rsidRPr="004513B5">
        <w:rPr>
          <w:sz w:val="22"/>
          <w:szCs w:val="22"/>
        </w:rPr>
        <w:t xml:space="preserve"> </w:t>
      </w:r>
      <w:r w:rsidR="00755C8C" w:rsidRPr="004513B5">
        <w:rPr>
          <w:rFonts w:ascii="Arial" w:hAnsi="Arial" w:cs="Arial"/>
          <w:sz w:val="22"/>
          <w:szCs w:val="22"/>
        </w:rPr>
        <w:t>has the authority</w:t>
      </w:r>
      <w:r w:rsidR="005100D9">
        <w:rPr>
          <w:rFonts w:ascii="Arial" w:hAnsi="Arial" w:cs="Arial"/>
          <w:sz w:val="22"/>
          <w:szCs w:val="22"/>
        </w:rPr>
        <w:t xml:space="preserve"> to</w:t>
      </w:r>
      <w:r w:rsidR="00755C8C" w:rsidRPr="004513B5">
        <w:rPr>
          <w:rFonts w:ascii="Arial" w:hAnsi="Arial" w:cs="Arial"/>
          <w:sz w:val="22"/>
          <w:szCs w:val="22"/>
        </w:rPr>
        <w:t xml:space="preserve"> “</w:t>
      </w:r>
      <w:r w:rsidR="00BD0136">
        <w:rPr>
          <w:rFonts w:ascii="Arial" w:hAnsi="Arial" w:cs="Arial"/>
          <w:sz w:val="22"/>
          <w:szCs w:val="22"/>
        </w:rPr>
        <w:t>…</w:t>
      </w:r>
      <w:r w:rsidR="000F7EFD" w:rsidRPr="000F7EFD">
        <w:rPr>
          <w:rFonts w:ascii="Arial" w:hAnsi="Arial" w:cs="Arial"/>
          <w:sz w:val="22"/>
          <w:szCs w:val="22"/>
        </w:rPr>
        <w:t>order the individual, or the individual's parent, legal guardian, or managing conservator if the individual is a minor, to implement control measures that are reasonable and necessary to prevent the introduction, transmission, and spread of the disease in this state</w:t>
      </w:r>
      <w:r w:rsidR="00755C8C" w:rsidRPr="004513B5">
        <w:rPr>
          <w:rFonts w:ascii="Arial" w:hAnsi="Arial" w:cs="Arial"/>
          <w:sz w:val="22"/>
          <w:szCs w:val="22"/>
        </w:rPr>
        <w:t>.”</w:t>
      </w:r>
      <w:r w:rsidR="004513B5" w:rsidRPr="004513B5">
        <w:rPr>
          <w:rStyle w:val="FootnoteReference"/>
          <w:rFonts w:ascii="Arial" w:hAnsi="Arial" w:cs="Arial"/>
          <w:sz w:val="22"/>
          <w:szCs w:val="22"/>
        </w:rPr>
        <w:footnoteReference w:id="1"/>
      </w:r>
    </w:p>
    <w:p w14:paraId="450E6817" w14:textId="6532C780" w:rsidR="009430E6" w:rsidRPr="004513B5" w:rsidRDefault="0096623A" w:rsidP="009430E6">
      <w:pPr>
        <w:pStyle w:val="Default"/>
        <w:numPr>
          <w:ilvl w:val="0"/>
          <w:numId w:val="36"/>
        </w:numPr>
        <w:spacing w:before="240"/>
        <w:rPr>
          <w:rFonts w:ascii="Arial" w:hAnsi="Arial" w:cs="Arial"/>
          <w:sz w:val="22"/>
          <w:szCs w:val="22"/>
        </w:rPr>
      </w:pPr>
      <w:r>
        <w:rPr>
          <w:rFonts w:ascii="Arial" w:hAnsi="Arial" w:cs="Arial"/>
          <w:sz w:val="22"/>
          <w:szCs w:val="22"/>
        </w:rPr>
        <w:lastRenderedPageBreak/>
        <w:t>The local health department</w:t>
      </w:r>
      <w:r w:rsidR="009430E6" w:rsidRPr="00B246E3">
        <w:rPr>
          <w:rFonts w:ascii="Arial" w:hAnsi="Arial" w:cs="Arial"/>
          <w:sz w:val="22"/>
          <w:szCs w:val="22"/>
        </w:rPr>
        <w:t xml:space="preserve"> shall recommend isolation</w:t>
      </w:r>
      <w:r w:rsidR="009430E6" w:rsidRPr="004513B5">
        <w:rPr>
          <w:rFonts w:ascii="Arial" w:hAnsi="Arial" w:cs="Arial"/>
          <w:sz w:val="22"/>
          <w:szCs w:val="22"/>
        </w:rPr>
        <w:t>, if necessary. A list of isolated students</w:t>
      </w:r>
      <w:r w:rsidR="002C45F1">
        <w:rPr>
          <w:rFonts w:ascii="Arial" w:hAnsi="Arial" w:cs="Arial"/>
          <w:sz w:val="22"/>
          <w:szCs w:val="22"/>
        </w:rPr>
        <w:t xml:space="preserve">, faculty, </w:t>
      </w:r>
      <w:r w:rsidR="00DF2723">
        <w:rPr>
          <w:rFonts w:ascii="Arial" w:hAnsi="Arial" w:cs="Arial"/>
          <w:sz w:val="22"/>
          <w:szCs w:val="22"/>
        </w:rPr>
        <w:t>and staff</w:t>
      </w:r>
      <w:r w:rsidR="009430E6" w:rsidRPr="004513B5">
        <w:rPr>
          <w:rFonts w:ascii="Arial" w:hAnsi="Arial" w:cs="Arial"/>
          <w:sz w:val="22"/>
          <w:szCs w:val="22"/>
        </w:rPr>
        <w:t xml:space="preserve"> shall be prepared and updated daily by </w:t>
      </w:r>
      <w:r w:rsidR="002C45F1">
        <w:rPr>
          <w:rFonts w:ascii="Arial" w:hAnsi="Arial" w:cs="Arial"/>
          <w:sz w:val="22"/>
          <w:szCs w:val="22"/>
        </w:rPr>
        <w:t>each affected campus</w:t>
      </w:r>
      <w:r w:rsidR="009430E6" w:rsidRPr="004513B5">
        <w:rPr>
          <w:rFonts w:ascii="Arial" w:hAnsi="Arial" w:cs="Arial"/>
          <w:sz w:val="22"/>
          <w:szCs w:val="22"/>
        </w:rPr>
        <w:t xml:space="preserve"> and sent to </w:t>
      </w:r>
      <w:r w:rsidR="002C45F1">
        <w:rPr>
          <w:rFonts w:ascii="Arial" w:hAnsi="Arial" w:cs="Arial"/>
          <w:sz w:val="22"/>
          <w:szCs w:val="22"/>
        </w:rPr>
        <w:t>the district superintendent’s office</w:t>
      </w:r>
      <w:r w:rsidR="009430E6" w:rsidRPr="004513B5">
        <w:rPr>
          <w:rFonts w:ascii="Arial" w:hAnsi="Arial" w:cs="Arial"/>
          <w:sz w:val="22"/>
          <w:szCs w:val="22"/>
        </w:rPr>
        <w:t xml:space="preserve">. </w:t>
      </w:r>
    </w:p>
    <w:p w14:paraId="1D5BD554" w14:textId="66F9D1B2" w:rsidR="009430E6" w:rsidRPr="004513B5" w:rsidRDefault="009430E6" w:rsidP="009430E6">
      <w:pPr>
        <w:pStyle w:val="Default"/>
        <w:numPr>
          <w:ilvl w:val="0"/>
          <w:numId w:val="36"/>
        </w:numPr>
        <w:spacing w:before="240"/>
        <w:rPr>
          <w:rFonts w:ascii="Arial" w:hAnsi="Arial" w:cs="Arial"/>
          <w:sz w:val="22"/>
          <w:szCs w:val="22"/>
        </w:rPr>
      </w:pPr>
      <w:r w:rsidRPr="004513B5">
        <w:rPr>
          <w:rFonts w:ascii="Arial" w:hAnsi="Arial" w:cs="Arial"/>
          <w:sz w:val="22"/>
          <w:szCs w:val="22"/>
        </w:rPr>
        <w:t xml:space="preserve">The </w:t>
      </w:r>
      <w:r w:rsidR="005220D1" w:rsidRPr="004513B5">
        <w:rPr>
          <w:rFonts w:ascii="Arial" w:hAnsi="Arial" w:cs="Arial"/>
          <w:sz w:val="22"/>
          <w:szCs w:val="22"/>
        </w:rPr>
        <w:t xml:space="preserve">affected </w:t>
      </w:r>
      <w:r w:rsidR="00DF2723">
        <w:rPr>
          <w:rFonts w:ascii="Arial" w:hAnsi="Arial" w:cs="Arial"/>
          <w:sz w:val="22"/>
          <w:szCs w:val="22"/>
        </w:rPr>
        <w:t>patient</w:t>
      </w:r>
      <w:r w:rsidR="005220D1" w:rsidRPr="004513B5">
        <w:rPr>
          <w:rFonts w:ascii="Arial" w:hAnsi="Arial" w:cs="Arial"/>
          <w:sz w:val="22"/>
          <w:szCs w:val="22"/>
        </w:rPr>
        <w:t>(s)</w:t>
      </w:r>
      <w:r w:rsidR="0060374F">
        <w:rPr>
          <w:rFonts w:ascii="Arial" w:hAnsi="Arial" w:cs="Arial"/>
          <w:sz w:val="22"/>
          <w:szCs w:val="22"/>
        </w:rPr>
        <w:t xml:space="preserve"> should</w:t>
      </w:r>
      <w:r w:rsidRPr="004513B5">
        <w:rPr>
          <w:rFonts w:ascii="Arial" w:hAnsi="Arial" w:cs="Arial"/>
          <w:sz w:val="22"/>
          <w:szCs w:val="22"/>
        </w:rPr>
        <w:t xml:space="preserve"> remain isolated for the duration of time specified by </w:t>
      </w:r>
      <w:r w:rsidR="00DF2723">
        <w:rPr>
          <w:rFonts w:ascii="Arial" w:hAnsi="Arial" w:cs="Arial"/>
          <w:sz w:val="22"/>
          <w:szCs w:val="22"/>
        </w:rPr>
        <w:t>the local health department</w:t>
      </w:r>
      <w:r w:rsidRPr="004513B5">
        <w:rPr>
          <w:rFonts w:ascii="Arial" w:hAnsi="Arial" w:cs="Arial"/>
          <w:sz w:val="22"/>
          <w:szCs w:val="22"/>
        </w:rPr>
        <w:t>.</w:t>
      </w:r>
    </w:p>
    <w:p w14:paraId="2C2FA231" w14:textId="3E6BB825" w:rsidR="00AB7285" w:rsidRDefault="00577B9B" w:rsidP="00577B9B">
      <w:pPr>
        <w:pStyle w:val="Heading4"/>
        <w:ind w:left="720"/>
      </w:pPr>
      <w:r>
        <w:t>Cleaning Protocols</w:t>
      </w:r>
    </w:p>
    <w:p w14:paraId="06D32ACC" w14:textId="506E75E7" w:rsidR="00577B9B" w:rsidRPr="003C5887" w:rsidRDefault="00577B9B" w:rsidP="00577B9B">
      <w:pPr>
        <w:pStyle w:val="Default"/>
        <w:spacing w:before="240"/>
        <w:ind w:left="720"/>
        <w:rPr>
          <w:rFonts w:ascii="Arial" w:hAnsi="Arial" w:cs="Arial"/>
          <w:sz w:val="22"/>
          <w:szCs w:val="22"/>
        </w:rPr>
      </w:pPr>
      <w:r w:rsidRPr="003C5887">
        <w:rPr>
          <w:rFonts w:ascii="Arial" w:hAnsi="Arial" w:cs="Arial"/>
          <w:sz w:val="22"/>
          <w:szCs w:val="22"/>
        </w:rPr>
        <w:t xml:space="preserve">These procedures are for cleaning, disinfecting, and/or sanitizing for communicable diseases in non-healthcare settings. Increased cleaning shall be activated by the </w:t>
      </w:r>
      <w:r w:rsidR="00B7542F" w:rsidRPr="00EA5501">
        <w:rPr>
          <w:rFonts w:ascii="Arial" w:hAnsi="Arial" w:cs="Arial"/>
          <w:sz w:val="22"/>
          <w:szCs w:val="22"/>
          <w:highlight w:val="lightGray"/>
        </w:rPr>
        <w:t>XYZ</w:t>
      </w:r>
      <w:r w:rsidRPr="003C5887">
        <w:rPr>
          <w:rFonts w:ascii="Arial" w:hAnsi="Arial" w:cs="Arial"/>
          <w:sz w:val="22"/>
          <w:szCs w:val="22"/>
        </w:rPr>
        <w:t xml:space="preserve"> </w:t>
      </w:r>
      <w:r w:rsidR="00547189">
        <w:rPr>
          <w:rFonts w:ascii="Arial" w:hAnsi="Arial" w:cs="Arial"/>
          <w:sz w:val="22"/>
          <w:szCs w:val="22"/>
        </w:rPr>
        <w:t>School District</w:t>
      </w:r>
      <w:r w:rsidRPr="003C5887">
        <w:rPr>
          <w:rFonts w:ascii="Arial" w:hAnsi="Arial" w:cs="Arial"/>
          <w:sz w:val="22"/>
          <w:szCs w:val="22"/>
        </w:rPr>
        <w:t xml:space="preserve"> and its </w:t>
      </w:r>
      <w:r w:rsidR="00F17FC1">
        <w:rPr>
          <w:rFonts w:ascii="Arial" w:hAnsi="Arial" w:cs="Arial"/>
          <w:sz w:val="22"/>
          <w:szCs w:val="22"/>
        </w:rPr>
        <w:t>campus</w:t>
      </w:r>
      <w:r w:rsidRPr="003C5887">
        <w:rPr>
          <w:rFonts w:ascii="Arial" w:hAnsi="Arial" w:cs="Arial"/>
          <w:sz w:val="22"/>
          <w:szCs w:val="22"/>
        </w:rPr>
        <w:t xml:space="preserve"> stakeholders upon recommendation from the </w:t>
      </w:r>
      <w:r w:rsidR="00EA5501">
        <w:rPr>
          <w:rFonts w:ascii="Arial" w:hAnsi="Arial" w:cs="Arial"/>
          <w:sz w:val="22"/>
          <w:szCs w:val="22"/>
        </w:rPr>
        <w:t>local health department</w:t>
      </w:r>
      <w:r w:rsidRPr="003C5887">
        <w:rPr>
          <w:rFonts w:ascii="Arial" w:hAnsi="Arial" w:cs="Arial"/>
          <w:sz w:val="22"/>
          <w:szCs w:val="22"/>
        </w:rPr>
        <w:t xml:space="preserve">. </w:t>
      </w:r>
    </w:p>
    <w:p w14:paraId="7BE7AE2E" w14:textId="2019EBD4" w:rsidR="00577B9B" w:rsidRPr="003C5887" w:rsidRDefault="001C66B3" w:rsidP="001C66B3">
      <w:pPr>
        <w:pStyle w:val="Default"/>
        <w:numPr>
          <w:ilvl w:val="0"/>
          <w:numId w:val="37"/>
        </w:numPr>
        <w:spacing w:before="240"/>
        <w:rPr>
          <w:rFonts w:ascii="Arial" w:hAnsi="Arial" w:cs="Arial"/>
          <w:sz w:val="22"/>
          <w:szCs w:val="22"/>
        </w:rPr>
      </w:pPr>
      <w:r>
        <w:rPr>
          <w:rFonts w:ascii="Arial" w:hAnsi="Arial" w:cs="Arial"/>
          <w:sz w:val="22"/>
          <w:szCs w:val="22"/>
        </w:rPr>
        <w:t xml:space="preserve">The </w:t>
      </w:r>
      <w:r w:rsidR="004A0889">
        <w:rPr>
          <w:rFonts w:ascii="Arial" w:hAnsi="Arial" w:cs="Arial"/>
          <w:sz w:val="22"/>
          <w:szCs w:val="22"/>
        </w:rPr>
        <w:t>local health department</w:t>
      </w:r>
      <w:r w:rsidR="008B1FD6">
        <w:rPr>
          <w:rFonts w:ascii="Arial" w:hAnsi="Arial" w:cs="Arial"/>
          <w:sz w:val="22"/>
          <w:szCs w:val="22"/>
        </w:rPr>
        <w:t xml:space="preserve"> </w:t>
      </w:r>
      <w:r w:rsidR="00577B9B" w:rsidRPr="003C5887">
        <w:rPr>
          <w:rFonts w:ascii="Arial" w:hAnsi="Arial" w:cs="Arial"/>
          <w:sz w:val="22"/>
          <w:szCs w:val="22"/>
        </w:rPr>
        <w:t xml:space="preserve">shall consult with </w:t>
      </w:r>
      <w:r w:rsidR="004A0889">
        <w:rPr>
          <w:rFonts w:ascii="Arial" w:hAnsi="Arial" w:cs="Arial"/>
          <w:sz w:val="22"/>
          <w:szCs w:val="22"/>
        </w:rPr>
        <w:t>the district superintendent’s office</w:t>
      </w:r>
      <w:r w:rsidR="00577B9B" w:rsidRPr="003C5887">
        <w:rPr>
          <w:rFonts w:ascii="Arial" w:hAnsi="Arial" w:cs="Arial"/>
          <w:sz w:val="22"/>
          <w:szCs w:val="22"/>
        </w:rPr>
        <w:t xml:space="preserve"> about </w:t>
      </w:r>
      <w:r w:rsidR="004A0889">
        <w:rPr>
          <w:rFonts w:ascii="Arial" w:hAnsi="Arial" w:cs="Arial"/>
          <w:sz w:val="22"/>
          <w:szCs w:val="22"/>
        </w:rPr>
        <w:t xml:space="preserve">campus </w:t>
      </w:r>
      <w:r w:rsidR="00577B9B" w:rsidRPr="003C5887">
        <w:rPr>
          <w:rFonts w:ascii="Arial" w:hAnsi="Arial" w:cs="Arial"/>
          <w:sz w:val="22"/>
          <w:szCs w:val="22"/>
        </w:rPr>
        <w:t xml:space="preserve">locations that need enhanced sanitation efforts. This information will be shared with the appropriate </w:t>
      </w:r>
      <w:r w:rsidR="00B7542F" w:rsidRPr="004A0889">
        <w:rPr>
          <w:rFonts w:ascii="Arial" w:hAnsi="Arial" w:cs="Arial"/>
          <w:sz w:val="22"/>
          <w:szCs w:val="22"/>
          <w:highlight w:val="lightGray"/>
        </w:rPr>
        <w:t>XYZ</w:t>
      </w:r>
      <w:r w:rsidR="00577B9B" w:rsidRPr="003C5887">
        <w:rPr>
          <w:rFonts w:ascii="Arial" w:hAnsi="Arial" w:cs="Arial"/>
          <w:sz w:val="22"/>
          <w:szCs w:val="22"/>
        </w:rPr>
        <w:t xml:space="preserve"> </w:t>
      </w:r>
      <w:r w:rsidR="00547189">
        <w:rPr>
          <w:rFonts w:ascii="Arial" w:hAnsi="Arial" w:cs="Arial"/>
          <w:sz w:val="22"/>
          <w:szCs w:val="22"/>
        </w:rPr>
        <w:t>School District</w:t>
      </w:r>
      <w:r w:rsidR="00577B9B" w:rsidRPr="003C5887">
        <w:rPr>
          <w:rFonts w:ascii="Arial" w:hAnsi="Arial" w:cs="Arial"/>
          <w:sz w:val="22"/>
          <w:szCs w:val="22"/>
        </w:rPr>
        <w:t xml:space="preserve"> </w:t>
      </w:r>
      <w:r w:rsidR="00547189">
        <w:rPr>
          <w:rFonts w:ascii="Arial" w:hAnsi="Arial" w:cs="Arial"/>
          <w:sz w:val="22"/>
          <w:szCs w:val="22"/>
        </w:rPr>
        <w:t>campus</w:t>
      </w:r>
      <w:r w:rsidR="00491474">
        <w:rPr>
          <w:rFonts w:ascii="Arial" w:hAnsi="Arial" w:cs="Arial"/>
          <w:sz w:val="22"/>
          <w:szCs w:val="22"/>
        </w:rPr>
        <w:t>es</w:t>
      </w:r>
      <w:r w:rsidR="00577B9B" w:rsidRPr="003C5887">
        <w:rPr>
          <w:rFonts w:ascii="Arial" w:hAnsi="Arial" w:cs="Arial"/>
          <w:sz w:val="22"/>
          <w:szCs w:val="22"/>
        </w:rPr>
        <w:t xml:space="preserve"> </w:t>
      </w:r>
      <w:r w:rsidR="004A0889" w:rsidRPr="003C5887">
        <w:rPr>
          <w:rFonts w:ascii="Arial" w:hAnsi="Arial" w:cs="Arial"/>
          <w:sz w:val="22"/>
          <w:szCs w:val="22"/>
        </w:rPr>
        <w:t xml:space="preserve">and </w:t>
      </w:r>
      <w:r w:rsidR="004A0889">
        <w:rPr>
          <w:rFonts w:ascii="Arial" w:hAnsi="Arial" w:cs="Arial"/>
          <w:sz w:val="22"/>
          <w:szCs w:val="22"/>
        </w:rPr>
        <w:t>campus</w:t>
      </w:r>
      <w:r w:rsidR="004A0889" w:rsidRPr="003C5887">
        <w:rPr>
          <w:rFonts w:ascii="Arial" w:hAnsi="Arial" w:cs="Arial"/>
          <w:sz w:val="22"/>
          <w:szCs w:val="22"/>
        </w:rPr>
        <w:t xml:space="preserve"> housekeeping </w:t>
      </w:r>
      <w:r w:rsidR="004A0889">
        <w:rPr>
          <w:rFonts w:ascii="Arial" w:hAnsi="Arial" w:cs="Arial"/>
          <w:sz w:val="22"/>
          <w:szCs w:val="22"/>
        </w:rPr>
        <w:t xml:space="preserve">staff </w:t>
      </w:r>
      <w:r w:rsidR="00577B9B" w:rsidRPr="003C5887">
        <w:rPr>
          <w:rFonts w:ascii="Arial" w:hAnsi="Arial" w:cs="Arial"/>
          <w:sz w:val="22"/>
          <w:szCs w:val="22"/>
        </w:rPr>
        <w:t xml:space="preserve">(based on areas to be sanitized). </w:t>
      </w:r>
    </w:p>
    <w:p w14:paraId="02121F1D" w14:textId="77777777" w:rsidR="00577B9B" w:rsidRPr="003C5887" w:rsidRDefault="00577B9B" w:rsidP="00577B9B">
      <w:pPr>
        <w:pStyle w:val="Default"/>
        <w:numPr>
          <w:ilvl w:val="1"/>
          <w:numId w:val="37"/>
        </w:numPr>
        <w:spacing w:before="240"/>
        <w:rPr>
          <w:rFonts w:ascii="Arial" w:hAnsi="Arial" w:cs="Arial"/>
          <w:sz w:val="22"/>
          <w:szCs w:val="22"/>
        </w:rPr>
      </w:pPr>
      <w:r w:rsidRPr="003C5887">
        <w:rPr>
          <w:rFonts w:ascii="Arial" w:hAnsi="Arial" w:cs="Arial"/>
          <w:sz w:val="22"/>
          <w:szCs w:val="22"/>
        </w:rPr>
        <w:t xml:space="preserve">These locations may be based on where confirmed ill students and/or employees were on campus. </w:t>
      </w:r>
    </w:p>
    <w:p w14:paraId="0C404D84" w14:textId="77777777" w:rsidR="00577B9B" w:rsidRPr="003C5887" w:rsidRDefault="00577B9B" w:rsidP="00577B9B">
      <w:pPr>
        <w:pStyle w:val="Default"/>
        <w:numPr>
          <w:ilvl w:val="1"/>
          <w:numId w:val="37"/>
        </w:numPr>
        <w:spacing w:before="240"/>
        <w:rPr>
          <w:rFonts w:ascii="Arial" w:hAnsi="Arial" w:cs="Arial"/>
          <w:sz w:val="22"/>
          <w:szCs w:val="22"/>
        </w:rPr>
      </w:pPr>
      <w:r w:rsidRPr="003C5887">
        <w:rPr>
          <w:rFonts w:ascii="Arial" w:hAnsi="Arial" w:cs="Arial"/>
          <w:sz w:val="22"/>
          <w:szCs w:val="22"/>
        </w:rPr>
        <w:t xml:space="preserve">Viruses generally survive on surfaces for about 48 hours. </w:t>
      </w:r>
    </w:p>
    <w:p w14:paraId="19EA7A5A" w14:textId="0177B561" w:rsidR="00577B9B" w:rsidRPr="003C5887" w:rsidRDefault="00BE26FD" w:rsidP="00577B9B">
      <w:pPr>
        <w:pStyle w:val="Default"/>
        <w:numPr>
          <w:ilvl w:val="0"/>
          <w:numId w:val="37"/>
        </w:numPr>
        <w:spacing w:before="240"/>
        <w:rPr>
          <w:rFonts w:ascii="Arial" w:hAnsi="Arial" w:cs="Arial"/>
          <w:sz w:val="22"/>
          <w:szCs w:val="22"/>
        </w:rPr>
      </w:pPr>
      <w:r>
        <w:rPr>
          <w:rFonts w:ascii="Arial" w:hAnsi="Arial" w:cs="Arial"/>
          <w:sz w:val="22"/>
          <w:szCs w:val="22"/>
        </w:rPr>
        <w:t>If necessary, t</w:t>
      </w:r>
      <w:r w:rsidR="00577B9B" w:rsidRPr="003C5887">
        <w:rPr>
          <w:rFonts w:ascii="Arial" w:hAnsi="Arial" w:cs="Arial"/>
          <w:sz w:val="22"/>
          <w:szCs w:val="22"/>
        </w:rPr>
        <w:t xml:space="preserve">he </w:t>
      </w:r>
      <w:r w:rsidR="004A0889">
        <w:rPr>
          <w:rFonts w:ascii="Arial" w:hAnsi="Arial" w:cs="Arial"/>
          <w:sz w:val="22"/>
          <w:szCs w:val="22"/>
        </w:rPr>
        <w:t xml:space="preserve">local health department </w:t>
      </w:r>
      <w:r w:rsidR="00577B9B" w:rsidRPr="003C5887">
        <w:rPr>
          <w:rFonts w:ascii="Arial" w:hAnsi="Arial" w:cs="Arial"/>
          <w:sz w:val="22"/>
          <w:szCs w:val="22"/>
        </w:rPr>
        <w:t xml:space="preserve">shall </w:t>
      </w:r>
      <w:r w:rsidR="004A0889">
        <w:rPr>
          <w:rFonts w:ascii="Arial" w:hAnsi="Arial" w:cs="Arial"/>
          <w:sz w:val="22"/>
          <w:szCs w:val="22"/>
        </w:rPr>
        <w:t>supply guidance</w:t>
      </w:r>
      <w:r w:rsidR="00577B9B" w:rsidRPr="003C5887">
        <w:rPr>
          <w:rFonts w:ascii="Arial" w:hAnsi="Arial" w:cs="Arial"/>
          <w:sz w:val="22"/>
          <w:szCs w:val="22"/>
        </w:rPr>
        <w:t xml:space="preserve"> </w:t>
      </w:r>
      <w:r w:rsidR="004A0889">
        <w:rPr>
          <w:rFonts w:ascii="Arial" w:hAnsi="Arial" w:cs="Arial"/>
          <w:sz w:val="22"/>
          <w:szCs w:val="22"/>
        </w:rPr>
        <w:t xml:space="preserve">to the district’s </w:t>
      </w:r>
      <w:r w:rsidR="00577B9B" w:rsidRPr="003C5887">
        <w:rPr>
          <w:rFonts w:ascii="Arial" w:hAnsi="Arial" w:cs="Arial"/>
          <w:sz w:val="22"/>
          <w:szCs w:val="22"/>
        </w:rPr>
        <w:t>housekeeping</w:t>
      </w:r>
      <w:r w:rsidR="004A0889">
        <w:rPr>
          <w:rFonts w:ascii="Arial" w:hAnsi="Arial" w:cs="Arial"/>
          <w:sz w:val="22"/>
          <w:szCs w:val="22"/>
        </w:rPr>
        <w:t xml:space="preserve"> staff</w:t>
      </w:r>
      <w:r w:rsidR="00577B9B" w:rsidRPr="003C5887">
        <w:rPr>
          <w:rFonts w:ascii="Arial" w:hAnsi="Arial" w:cs="Arial"/>
          <w:sz w:val="22"/>
          <w:szCs w:val="22"/>
        </w:rPr>
        <w:t>, and any other necessary departments to ensure all those who may be conducting sanitation operations are properly trained and fitted with PPE appropriate for the infectious disease</w:t>
      </w:r>
      <w:r>
        <w:rPr>
          <w:rFonts w:ascii="Arial" w:hAnsi="Arial" w:cs="Arial"/>
          <w:sz w:val="22"/>
          <w:szCs w:val="22"/>
        </w:rPr>
        <w:t xml:space="preserve"> at hand</w:t>
      </w:r>
      <w:r w:rsidR="00577B9B" w:rsidRPr="003C5887">
        <w:rPr>
          <w:rFonts w:ascii="Arial" w:hAnsi="Arial" w:cs="Arial"/>
          <w:sz w:val="22"/>
          <w:szCs w:val="22"/>
        </w:rPr>
        <w:t>.</w:t>
      </w:r>
    </w:p>
    <w:p w14:paraId="561DF6ED" w14:textId="662F3761" w:rsidR="00577B9B" w:rsidRPr="003C5887" w:rsidRDefault="00D60FA5" w:rsidP="00577B9B">
      <w:pPr>
        <w:pStyle w:val="Default"/>
        <w:numPr>
          <w:ilvl w:val="0"/>
          <w:numId w:val="37"/>
        </w:numPr>
        <w:spacing w:before="240"/>
        <w:rPr>
          <w:rFonts w:ascii="Arial" w:hAnsi="Arial" w:cs="Arial"/>
          <w:sz w:val="22"/>
          <w:szCs w:val="22"/>
        </w:rPr>
      </w:pPr>
      <w:r>
        <w:rPr>
          <w:rFonts w:ascii="Arial" w:hAnsi="Arial" w:cs="Arial"/>
          <w:sz w:val="22"/>
          <w:szCs w:val="22"/>
        </w:rPr>
        <w:t>H</w:t>
      </w:r>
      <w:r w:rsidR="00577B9B" w:rsidRPr="003C5887">
        <w:rPr>
          <w:rFonts w:ascii="Arial" w:hAnsi="Arial" w:cs="Arial"/>
          <w:sz w:val="22"/>
          <w:szCs w:val="22"/>
        </w:rPr>
        <w:t xml:space="preserve">ousekeeping and the appropriate </w:t>
      </w:r>
      <w:r w:rsidR="00F17FC1">
        <w:rPr>
          <w:rFonts w:ascii="Arial" w:hAnsi="Arial" w:cs="Arial"/>
          <w:sz w:val="22"/>
          <w:szCs w:val="22"/>
        </w:rPr>
        <w:t>campus</w:t>
      </w:r>
      <w:r w:rsidR="00577B9B" w:rsidRPr="003C5887">
        <w:rPr>
          <w:rFonts w:ascii="Arial" w:hAnsi="Arial" w:cs="Arial"/>
          <w:sz w:val="22"/>
          <w:szCs w:val="22"/>
        </w:rPr>
        <w:t xml:space="preserve"> environmental services shall conduct sanitation operations in all designated locations using appropriate cleaners/disinfectants</w:t>
      </w:r>
    </w:p>
    <w:p w14:paraId="0FC358C2" w14:textId="77777777" w:rsidR="00337DCA" w:rsidRDefault="00337DCA" w:rsidP="00DC5C44">
      <w:pPr>
        <w:pStyle w:val="Default"/>
        <w:rPr>
          <w:sz w:val="22"/>
          <w:szCs w:val="22"/>
        </w:rPr>
      </w:pPr>
    </w:p>
    <w:p w14:paraId="5430D614" w14:textId="77777777" w:rsidR="00337DCA" w:rsidRDefault="00337DCA" w:rsidP="00DC5C44">
      <w:pPr>
        <w:pStyle w:val="Heading1"/>
        <w:sectPr w:rsidR="00337DCA" w:rsidSect="00BC06E6">
          <w:headerReference w:type="even" r:id="rId25"/>
          <w:headerReference w:type="default" r:id="rId26"/>
          <w:footerReference w:type="default" r:id="rId27"/>
          <w:headerReference w:type="first" r:id="rId28"/>
          <w:pgSz w:w="12240" w:h="15840" w:code="1"/>
          <w:pgMar w:top="1440" w:right="1440" w:bottom="1440" w:left="1440" w:header="432" w:footer="432" w:gutter="0"/>
          <w:cols w:space="720"/>
          <w:docGrid w:linePitch="360"/>
        </w:sectPr>
      </w:pPr>
      <w:bookmarkStart w:id="6" w:name="_Toc209858857"/>
      <w:bookmarkStart w:id="7" w:name="_Toc390082826"/>
    </w:p>
    <w:p w14:paraId="7091A1AB" w14:textId="77777777" w:rsidR="00DC5C44" w:rsidRDefault="00DC5C44" w:rsidP="00F3547F">
      <w:pPr>
        <w:pStyle w:val="Heading2HIRA"/>
      </w:pPr>
      <w:r w:rsidRPr="00F3547F">
        <w:lastRenderedPageBreak/>
        <w:t>Direction, Control, and Coordination</w:t>
      </w:r>
      <w:bookmarkEnd w:id="6"/>
      <w:bookmarkEnd w:id="7"/>
    </w:p>
    <w:tbl>
      <w:tblPr>
        <w:tblStyle w:val="TableGrid"/>
        <w:tblW w:w="0" w:type="auto"/>
        <w:tblLook w:val="04A0" w:firstRow="1" w:lastRow="0" w:firstColumn="1" w:lastColumn="0" w:noHBand="0" w:noVBand="1"/>
      </w:tblPr>
      <w:tblGrid>
        <w:gridCol w:w="9350"/>
      </w:tblGrid>
      <w:tr w:rsidR="00984E1F" w14:paraId="5EF99634" w14:textId="77777777" w:rsidTr="00984E1F">
        <w:tc>
          <w:tcPr>
            <w:tcW w:w="9350" w:type="dxa"/>
          </w:tcPr>
          <w:p w14:paraId="6EDAE7C0" w14:textId="19FAEDBA" w:rsidR="00984E1F" w:rsidRPr="008F150B" w:rsidRDefault="008F150B" w:rsidP="008F150B">
            <w:pPr>
              <w:rPr>
                <w:rFonts w:ascii="Arial" w:hAnsi="Arial" w:cs="Arial"/>
                <w:sz w:val="22"/>
                <w:szCs w:val="22"/>
                <w:highlight w:val="yellow"/>
              </w:rPr>
            </w:pPr>
            <w:r w:rsidRPr="008F150B">
              <w:rPr>
                <w:rFonts w:ascii="Arial" w:hAnsi="Arial" w:cs="Arial"/>
                <w:sz w:val="22"/>
                <w:szCs w:val="22"/>
                <w:highlight w:val="yellow"/>
              </w:rPr>
              <w:t xml:space="preserve">This section describes the framework for all direction, control, and coordination activities. It identifies who has tactical and operational control of response assets. Additionally, Direction, Control, and Coordination explains how multijurisdictional coordination systems support the efforts of organizations to coordinate efforts across jurisdictions while allowing each jurisdiction to retain its own authorities. </w:t>
            </w:r>
          </w:p>
        </w:tc>
      </w:tr>
    </w:tbl>
    <w:p w14:paraId="0D7CB988" w14:textId="77777777" w:rsidR="00984E1F" w:rsidRDefault="00984E1F" w:rsidP="00984E1F"/>
    <w:p w14:paraId="1DF4063F" w14:textId="210D121D" w:rsidR="0077279F" w:rsidRDefault="0077279F" w:rsidP="005A2178">
      <w:pPr>
        <w:pStyle w:val="Heading3"/>
        <w:numPr>
          <w:ilvl w:val="0"/>
          <w:numId w:val="17"/>
        </w:numPr>
      </w:pPr>
      <w:r>
        <w:t>Responders Standard Operating Procedures/Guidelines (SOP/SOGs)</w:t>
      </w:r>
    </w:p>
    <w:p w14:paraId="35A072BC" w14:textId="68D905DB" w:rsidR="000E7649" w:rsidRPr="003C5887" w:rsidRDefault="0077279F" w:rsidP="000E7649">
      <w:pPr>
        <w:tabs>
          <w:tab w:val="left" w:pos="720"/>
        </w:tabs>
        <w:spacing w:before="240"/>
        <w:ind w:left="720"/>
        <w:rPr>
          <w:rFonts w:ascii="Arial" w:hAnsi="Arial" w:cs="Arial"/>
          <w:sz w:val="22"/>
          <w:szCs w:val="22"/>
        </w:rPr>
      </w:pPr>
      <w:r w:rsidRPr="003C5887">
        <w:rPr>
          <w:rFonts w:ascii="Arial" w:hAnsi="Arial" w:cs="Arial"/>
          <w:sz w:val="22"/>
          <w:szCs w:val="22"/>
        </w:rPr>
        <w:t xml:space="preserve">Responders’ </w:t>
      </w:r>
      <w:r w:rsidR="0054061F" w:rsidRPr="003C5887">
        <w:rPr>
          <w:rFonts w:ascii="Arial" w:hAnsi="Arial" w:cs="Arial"/>
          <w:sz w:val="22"/>
          <w:szCs w:val="22"/>
        </w:rPr>
        <w:t>d</w:t>
      </w:r>
      <w:r w:rsidRPr="003C5887">
        <w:rPr>
          <w:rFonts w:ascii="Arial" w:hAnsi="Arial" w:cs="Arial"/>
          <w:sz w:val="22"/>
          <w:szCs w:val="22"/>
        </w:rPr>
        <w:t xml:space="preserve">epartment </w:t>
      </w:r>
      <w:r w:rsidR="0054061F" w:rsidRPr="003C5887">
        <w:rPr>
          <w:rFonts w:ascii="Arial" w:hAnsi="Arial" w:cs="Arial"/>
          <w:sz w:val="22"/>
          <w:szCs w:val="22"/>
        </w:rPr>
        <w:t>p</w:t>
      </w:r>
      <w:r w:rsidRPr="003C5887">
        <w:rPr>
          <w:rFonts w:ascii="Arial" w:hAnsi="Arial" w:cs="Arial"/>
          <w:sz w:val="22"/>
          <w:szCs w:val="22"/>
        </w:rPr>
        <w:t xml:space="preserve">olicy </w:t>
      </w:r>
      <w:r w:rsidR="0054061F" w:rsidRPr="003C5887">
        <w:rPr>
          <w:rFonts w:ascii="Arial" w:hAnsi="Arial" w:cs="Arial"/>
          <w:sz w:val="22"/>
          <w:szCs w:val="22"/>
        </w:rPr>
        <w:t>m</w:t>
      </w:r>
      <w:r w:rsidRPr="003C5887">
        <w:rPr>
          <w:rFonts w:ascii="Arial" w:hAnsi="Arial" w:cs="Arial"/>
          <w:sz w:val="22"/>
          <w:szCs w:val="22"/>
        </w:rPr>
        <w:t>anuals provide said departments’ members with best practice guidelines and procedures to conduct emergency operations.  The policies provide department members with guidance that is both legal and practical.  The department SOP/SOGs establish consistent procedures and provide members with a common understanding and focus.  This common understanding and focus should translate into more effective operations during emergency incidents.</w:t>
      </w:r>
    </w:p>
    <w:p w14:paraId="675E5396" w14:textId="6EC611C3" w:rsidR="00C01D08" w:rsidRDefault="004D0378" w:rsidP="0077279F">
      <w:pPr>
        <w:pStyle w:val="Heading3"/>
      </w:pPr>
      <w:bookmarkStart w:id="8" w:name="_Toc209858858"/>
      <w:r>
        <w:t>Emergency Operations Plan</w:t>
      </w:r>
    </w:p>
    <w:p w14:paraId="28B991A9" w14:textId="459BAA41" w:rsidR="004D0378" w:rsidRPr="003C5887" w:rsidRDefault="00BE26FD" w:rsidP="009A0631">
      <w:pPr>
        <w:pStyle w:val="OL4"/>
        <w:numPr>
          <w:ilvl w:val="0"/>
          <w:numId w:val="0"/>
        </w:numPr>
        <w:ind w:left="720"/>
        <w:rPr>
          <w:rFonts w:ascii="Arial" w:hAnsi="Arial" w:cs="Arial"/>
          <w:sz w:val="22"/>
          <w:szCs w:val="22"/>
        </w:rPr>
      </w:pPr>
      <w:bookmarkStart w:id="9" w:name="_Hlk33715384"/>
      <w:r w:rsidRPr="00FD1F0E">
        <w:rPr>
          <w:rFonts w:ascii="Arial" w:hAnsi="Arial" w:cs="Arial"/>
          <w:sz w:val="22"/>
          <w:szCs w:val="22"/>
          <w:highlight w:val="lightGray"/>
        </w:rPr>
        <w:t>XYZ</w:t>
      </w:r>
      <w:r w:rsidRPr="00BE26FD">
        <w:rPr>
          <w:rFonts w:ascii="Arial" w:hAnsi="Arial" w:cs="Arial"/>
          <w:sz w:val="22"/>
          <w:szCs w:val="22"/>
        </w:rPr>
        <w:t xml:space="preserve"> School District</w:t>
      </w:r>
      <w:r w:rsidR="004D0378" w:rsidRPr="003C5887">
        <w:rPr>
          <w:rFonts w:ascii="Arial" w:hAnsi="Arial" w:cs="Arial"/>
          <w:sz w:val="22"/>
          <w:szCs w:val="22"/>
        </w:rPr>
        <w:t xml:space="preserve"> </w:t>
      </w:r>
      <w:bookmarkEnd w:id="9"/>
      <w:r w:rsidR="004D0378" w:rsidRPr="003C5887">
        <w:rPr>
          <w:rFonts w:ascii="Arial" w:hAnsi="Arial" w:cs="Arial"/>
          <w:sz w:val="22"/>
          <w:szCs w:val="22"/>
        </w:rPr>
        <w:t>maintains a</w:t>
      </w:r>
      <w:r w:rsidR="005100D9">
        <w:rPr>
          <w:rFonts w:ascii="Arial" w:hAnsi="Arial" w:cs="Arial"/>
          <w:sz w:val="22"/>
          <w:szCs w:val="22"/>
        </w:rPr>
        <w:t xml:space="preserve">n </w:t>
      </w:r>
      <w:r w:rsidR="005100D9" w:rsidRPr="00821021">
        <w:rPr>
          <w:rFonts w:ascii="Arial" w:hAnsi="Arial" w:cs="Arial"/>
          <w:sz w:val="22"/>
          <w:szCs w:val="22"/>
        </w:rPr>
        <w:t>Emergency</w:t>
      </w:r>
      <w:r w:rsidR="005100D9">
        <w:rPr>
          <w:rFonts w:ascii="Arial" w:hAnsi="Arial" w:cs="Arial"/>
          <w:sz w:val="22"/>
          <w:szCs w:val="22"/>
        </w:rPr>
        <w:t xml:space="preserve"> </w:t>
      </w:r>
      <w:r w:rsidR="004D0378" w:rsidRPr="003C5887">
        <w:rPr>
          <w:rFonts w:ascii="Arial" w:hAnsi="Arial" w:cs="Arial"/>
          <w:sz w:val="22"/>
          <w:szCs w:val="22"/>
        </w:rPr>
        <w:t xml:space="preserve">Operations Plan (EOP) to address threats/hazards and incidents. The EOP has been developed to fit into the larger </w:t>
      </w:r>
      <w:r w:rsidR="0054061F" w:rsidRPr="003C5887">
        <w:rPr>
          <w:rFonts w:ascii="Arial" w:hAnsi="Arial" w:cs="Arial"/>
          <w:sz w:val="22"/>
          <w:szCs w:val="22"/>
        </w:rPr>
        <w:t xml:space="preserve">City/County </w:t>
      </w:r>
      <w:r w:rsidR="004D0378" w:rsidRPr="003C5887">
        <w:rPr>
          <w:rFonts w:ascii="Arial" w:hAnsi="Arial" w:cs="Arial"/>
          <w:sz w:val="22"/>
          <w:szCs w:val="22"/>
        </w:rPr>
        <w:t xml:space="preserve">and State EOPs in the case of a large-scale incident. The </w:t>
      </w:r>
      <w:r w:rsidR="00FD1F0E" w:rsidRPr="00FD1F0E">
        <w:rPr>
          <w:rFonts w:ascii="Arial" w:hAnsi="Arial" w:cs="Arial"/>
          <w:sz w:val="22"/>
          <w:szCs w:val="22"/>
          <w:highlight w:val="lightGray"/>
        </w:rPr>
        <w:t>XYZ</w:t>
      </w:r>
      <w:r w:rsidR="00FD1F0E" w:rsidRPr="00FD1F0E">
        <w:rPr>
          <w:rFonts w:ascii="Arial" w:hAnsi="Arial" w:cs="Arial"/>
          <w:sz w:val="22"/>
          <w:szCs w:val="22"/>
        </w:rPr>
        <w:t xml:space="preserve"> School District</w:t>
      </w:r>
      <w:r w:rsidR="004D0378" w:rsidRPr="003C5887">
        <w:rPr>
          <w:rFonts w:ascii="Arial" w:hAnsi="Arial" w:cs="Arial"/>
          <w:sz w:val="22"/>
          <w:szCs w:val="22"/>
        </w:rPr>
        <w:t xml:space="preserve"> maintains</w:t>
      </w:r>
      <w:r w:rsidR="00BC563B" w:rsidRPr="003C5887">
        <w:rPr>
          <w:rFonts w:ascii="Arial" w:hAnsi="Arial" w:cs="Arial"/>
          <w:sz w:val="22"/>
          <w:szCs w:val="22"/>
        </w:rPr>
        <w:t xml:space="preserve"> the plan</w:t>
      </w:r>
      <w:r w:rsidR="004D0378" w:rsidRPr="003C5887">
        <w:rPr>
          <w:rFonts w:ascii="Arial" w:hAnsi="Arial" w:cs="Arial"/>
          <w:sz w:val="22"/>
          <w:szCs w:val="22"/>
        </w:rPr>
        <w:t>, and conducts regular training and exercises to validate operational efficiency and readiness of the EOP.</w:t>
      </w:r>
      <w:r w:rsidR="00CA11AF" w:rsidRPr="003C5887">
        <w:rPr>
          <w:rFonts w:ascii="Arial" w:hAnsi="Arial" w:cs="Arial"/>
          <w:sz w:val="22"/>
          <w:szCs w:val="22"/>
        </w:rPr>
        <w:t xml:space="preserve"> The EOP and other </w:t>
      </w:r>
      <w:r w:rsidR="00FD1F0E" w:rsidRPr="00FD1F0E">
        <w:rPr>
          <w:rFonts w:ascii="Arial" w:hAnsi="Arial" w:cs="Arial"/>
          <w:sz w:val="22"/>
          <w:szCs w:val="22"/>
          <w:highlight w:val="lightGray"/>
        </w:rPr>
        <w:t>XYZ</w:t>
      </w:r>
      <w:r w:rsidR="00FD1F0E" w:rsidRPr="00FD1F0E">
        <w:rPr>
          <w:rFonts w:ascii="Arial" w:hAnsi="Arial" w:cs="Arial"/>
          <w:sz w:val="22"/>
          <w:szCs w:val="22"/>
        </w:rPr>
        <w:t xml:space="preserve"> School District</w:t>
      </w:r>
      <w:r w:rsidR="00FD1F0E">
        <w:rPr>
          <w:rFonts w:ascii="Arial" w:hAnsi="Arial" w:cs="Arial"/>
          <w:sz w:val="22"/>
          <w:szCs w:val="22"/>
        </w:rPr>
        <w:t xml:space="preserve"> emergency</w:t>
      </w:r>
      <w:r w:rsidR="00CA11AF" w:rsidRPr="003C5887">
        <w:rPr>
          <w:rFonts w:ascii="Arial" w:hAnsi="Arial" w:cs="Arial"/>
          <w:sz w:val="22"/>
          <w:szCs w:val="22"/>
        </w:rPr>
        <w:t xml:space="preserve"> plans may also make critical </w:t>
      </w:r>
      <w:r w:rsidR="00547189">
        <w:rPr>
          <w:rFonts w:ascii="Arial" w:hAnsi="Arial" w:cs="Arial"/>
          <w:sz w:val="22"/>
          <w:szCs w:val="22"/>
        </w:rPr>
        <w:t>School District</w:t>
      </w:r>
      <w:r w:rsidR="00CA11AF" w:rsidRPr="003C5887">
        <w:rPr>
          <w:rFonts w:ascii="Arial" w:hAnsi="Arial" w:cs="Arial"/>
          <w:sz w:val="22"/>
          <w:szCs w:val="22"/>
        </w:rPr>
        <w:t xml:space="preserve"> personnel available beyond their regular job description in an incident or </w:t>
      </w:r>
      <w:r w:rsidR="00B60E79" w:rsidRPr="003C5887">
        <w:rPr>
          <w:rFonts w:ascii="Arial" w:hAnsi="Arial" w:cs="Arial"/>
          <w:sz w:val="22"/>
          <w:szCs w:val="22"/>
        </w:rPr>
        <w:t>crisis</w:t>
      </w:r>
      <w:r w:rsidR="00CA11AF" w:rsidRPr="003C5887">
        <w:rPr>
          <w:rFonts w:ascii="Arial" w:hAnsi="Arial" w:cs="Arial"/>
          <w:sz w:val="22"/>
          <w:szCs w:val="22"/>
        </w:rPr>
        <w:t xml:space="preserve"> event taking place on the </w:t>
      </w:r>
      <w:r w:rsidR="00B7542F" w:rsidRPr="00FD1F0E">
        <w:rPr>
          <w:rFonts w:ascii="Arial" w:hAnsi="Arial" w:cs="Arial"/>
          <w:sz w:val="22"/>
          <w:szCs w:val="22"/>
          <w:highlight w:val="lightGray"/>
        </w:rPr>
        <w:t>XYZ</w:t>
      </w:r>
      <w:r w:rsidR="00CA11AF" w:rsidRPr="003C5887">
        <w:rPr>
          <w:rFonts w:ascii="Arial" w:hAnsi="Arial" w:cs="Arial"/>
          <w:sz w:val="22"/>
          <w:szCs w:val="22"/>
        </w:rPr>
        <w:t xml:space="preserve"> </w:t>
      </w:r>
      <w:r w:rsidR="00547189">
        <w:rPr>
          <w:rFonts w:ascii="Arial" w:hAnsi="Arial" w:cs="Arial"/>
          <w:sz w:val="22"/>
          <w:szCs w:val="22"/>
        </w:rPr>
        <w:t>School District</w:t>
      </w:r>
      <w:r w:rsidR="00CA11AF" w:rsidRPr="003C5887">
        <w:rPr>
          <w:rFonts w:ascii="Arial" w:hAnsi="Arial" w:cs="Arial"/>
          <w:sz w:val="22"/>
          <w:szCs w:val="22"/>
        </w:rPr>
        <w:t>.</w:t>
      </w:r>
    </w:p>
    <w:p w14:paraId="7215D702" w14:textId="2687D68C" w:rsidR="004D0378" w:rsidRDefault="004D0378" w:rsidP="004D0378">
      <w:pPr>
        <w:pStyle w:val="Heading3"/>
      </w:pPr>
      <w:r>
        <w:t xml:space="preserve">Coordination </w:t>
      </w:r>
      <w:r w:rsidR="00BC563B">
        <w:t>with</w:t>
      </w:r>
      <w:r>
        <w:t xml:space="preserve"> Responders</w:t>
      </w:r>
    </w:p>
    <w:p w14:paraId="4AE66708" w14:textId="367DC3DE" w:rsidR="00CA11AF" w:rsidRPr="003C5887" w:rsidRDefault="004D0378" w:rsidP="009A0631">
      <w:pPr>
        <w:pStyle w:val="OL4"/>
        <w:numPr>
          <w:ilvl w:val="0"/>
          <w:numId w:val="0"/>
        </w:numPr>
        <w:ind w:left="720"/>
        <w:rPr>
          <w:rFonts w:ascii="Arial" w:hAnsi="Arial" w:cs="Arial"/>
          <w:sz w:val="22"/>
          <w:szCs w:val="22"/>
        </w:rPr>
      </w:pPr>
      <w:r w:rsidRPr="003C5887">
        <w:rPr>
          <w:rFonts w:ascii="Arial" w:hAnsi="Arial" w:cs="Arial"/>
          <w:sz w:val="22"/>
          <w:szCs w:val="22"/>
        </w:rPr>
        <w:t xml:space="preserve">An important component of </w:t>
      </w:r>
      <w:r w:rsidR="0054061F" w:rsidRPr="003C5887">
        <w:rPr>
          <w:rFonts w:ascii="Arial" w:hAnsi="Arial" w:cs="Arial"/>
          <w:sz w:val="22"/>
          <w:szCs w:val="22"/>
        </w:rPr>
        <w:t>e</w:t>
      </w:r>
      <w:r w:rsidR="00CA11AF" w:rsidRPr="003C5887">
        <w:rPr>
          <w:rFonts w:ascii="Arial" w:hAnsi="Arial" w:cs="Arial"/>
          <w:sz w:val="22"/>
          <w:szCs w:val="22"/>
        </w:rPr>
        <w:t xml:space="preserve">mergency </w:t>
      </w:r>
      <w:r w:rsidR="0054061F" w:rsidRPr="003C5887">
        <w:rPr>
          <w:rFonts w:ascii="Arial" w:hAnsi="Arial" w:cs="Arial"/>
          <w:sz w:val="22"/>
          <w:szCs w:val="22"/>
        </w:rPr>
        <w:t>o</w:t>
      </w:r>
      <w:r w:rsidR="00CA11AF" w:rsidRPr="003C5887">
        <w:rPr>
          <w:rFonts w:ascii="Arial" w:hAnsi="Arial" w:cs="Arial"/>
          <w:sz w:val="22"/>
          <w:szCs w:val="22"/>
        </w:rPr>
        <w:t>perations</w:t>
      </w:r>
      <w:r w:rsidRPr="003C5887">
        <w:rPr>
          <w:rFonts w:ascii="Arial" w:hAnsi="Arial" w:cs="Arial"/>
          <w:sz w:val="22"/>
          <w:szCs w:val="22"/>
        </w:rPr>
        <w:t xml:space="preserve"> is interagency agreements with various neighboring agencies to aid timely response </w:t>
      </w:r>
      <w:r w:rsidR="00CA11AF" w:rsidRPr="003C5887">
        <w:rPr>
          <w:rFonts w:ascii="Arial" w:hAnsi="Arial" w:cs="Arial"/>
          <w:sz w:val="22"/>
          <w:szCs w:val="22"/>
        </w:rPr>
        <w:t xml:space="preserve">to, </w:t>
      </w:r>
      <w:r w:rsidRPr="003C5887">
        <w:rPr>
          <w:rFonts w:ascii="Arial" w:hAnsi="Arial" w:cs="Arial"/>
          <w:sz w:val="22"/>
          <w:szCs w:val="22"/>
        </w:rPr>
        <w:t xml:space="preserve">and recovery </w:t>
      </w:r>
      <w:r w:rsidR="00CA11AF" w:rsidRPr="003C5887">
        <w:rPr>
          <w:rFonts w:ascii="Arial" w:hAnsi="Arial" w:cs="Arial"/>
          <w:sz w:val="22"/>
          <w:szCs w:val="22"/>
        </w:rPr>
        <w:t>from</w:t>
      </w:r>
      <w:r w:rsidR="00BC563B" w:rsidRPr="003C5887">
        <w:rPr>
          <w:rFonts w:ascii="Arial" w:hAnsi="Arial" w:cs="Arial"/>
          <w:sz w:val="22"/>
          <w:szCs w:val="22"/>
        </w:rPr>
        <w:t>,</w:t>
      </w:r>
      <w:r w:rsidR="00CA11AF" w:rsidRPr="003C5887">
        <w:rPr>
          <w:rFonts w:ascii="Arial" w:hAnsi="Arial" w:cs="Arial"/>
          <w:sz w:val="22"/>
          <w:szCs w:val="22"/>
        </w:rPr>
        <w:t xml:space="preserve"> emergencies o</w:t>
      </w:r>
      <w:r w:rsidRPr="003C5887">
        <w:rPr>
          <w:rFonts w:ascii="Arial" w:hAnsi="Arial" w:cs="Arial"/>
          <w:sz w:val="22"/>
          <w:szCs w:val="22"/>
        </w:rPr>
        <w:t xml:space="preserve">n campus. Agreements with these agencies and services (including such local governmental agencies as law enforcement, EMS, and </w:t>
      </w:r>
      <w:r w:rsidR="00FB3B46" w:rsidRPr="003C5887">
        <w:rPr>
          <w:rFonts w:ascii="Arial" w:hAnsi="Arial" w:cs="Arial"/>
          <w:sz w:val="22"/>
          <w:szCs w:val="22"/>
        </w:rPr>
        <w:t>public health</w:t>
      </w:r>
      <w:r w:rsidRPr="003C5887">
        <w:rPr>
          <w:rFonts w:ascii="Arial" w:hAnsi="Arial" w:cs="Arial"/>
          <w:sz w:val="22"/>
          <w:szCs w:val="22"/>
        </w:rPr>
        <w:t xml:space="preserve">) help coordinate services between the agencies and the </w:t>
      </w:r>
      <w:r w:rsidR="00B7542F" w:rsidRPr="00FD1F0E">
        <w:rPr>
          <w:rFonts w:ascii="Arial" w:hAnsi="Arial" w:cs="Arial"/>
          <w:sz w:val="22"/>
          <w:szCs w:val="22"/>
          <w:highlight w:val="lightGray"/>
        </w:rPr>
        <w:t>XYZ</w:t>
      </w:r>
      <w:r w:rsidRPr="003C5887">
        <w:rPr>
          <w:rFonts w:ascii="Arial" w:hAnsi="Arial" w:cs="Arial"/>
          <w:sz w:val="22"/>
          <w:szCs w:val="22"/>
        </w:rPr>
        <w:t xml:space="preserve"> </w:t>
      </w:r>
      <w:r w:rsidR="00547189">
        <w:rPr>
          <w:rFonts w:ascii="Arial" w:hAnsi="Arial" w:cs="Arial"/>
          <w:sz w:val="22"/>
          <w:szCs w:val="22"/>
        </w:rPr>
        <w:t>School District</w:t>
      </w:r>
      <w:r w:rsidRPr="003C5887">
        <w:rPr>
          <w:rFonts w:ascii="Arial" w:hAnsi="Arial" w:cs="Arial"/>
          <w:sz w:val="22"/>
          <w:szCs w:val="22"/>
        </w:rPr>
        <w:t xml:space="preserve">. The agreements specify the type of communication and services provided by one agency to another. </w:t>
      </w:r>
    </w:p>
    <w:p w14:paraId="040B68C3" w14:textId="152FD643" w:rsidR="009A0631" w:rsidRPr="003C5887" w:rsidRDefault="009A0631" w:rsidP="009A0631">
      <w:pPr>
        <w:pStyle w:val="OL4"/>
        <w:numPr>
          <w:ilvl w:val="0"/>
          <w:numId w:val="0"/>
        </w:numPr>
        <w:ind w:left="720"/>
        <w:rPr>
          <w:rFonts w:ascii="Arial" w:hAnsi="Arial" w:cs="Arial"/>
          <w:sz w:val="22"/>
          <w:szCs w:val="22"/>
        </w:rPr>
      </w:pPr>
      <w:r w:rsidRPr="003C5887">
        <w:rPr>
          <w:rFonts w:ascii="Arial" w:hAnsi="Arial" w:cs="Arial"/>
          <w:sz w:val="22"/>
          <w:szCs w:val="22"/>
        </w:rPr>
        <w:t xml:space="preserve">If the </w:t>
      </w:r>
      <w:r w:rsidR="00BC563B" w:rsidRPr="003C5887">
        <w:rPr>
          <w:rFonts w:ascii="Arial" w:hAnsi="Arial" w:cs="Arial"/>
          <w:sz w:val="22"/>
          <w:szCs w:val="22"/>
        </w:rPr>
        <w:t>campus</w:t>
      </w:r>
      <w:r w:rsidR="00491474">
        <w:rPr>
          <w:rFonts w:ascii="Arial" w:hAnsi="Arial" w:cs="Arial"/>
          <w:sz w:val="22"/>
          <w:szCs w:val="22"/>
        </w:rPr>
        <w:t>es</w:t>
      </w:r>
      <w:r w:rsidR="00BC563B" w:rsidRPr="003C5887">
        <w:rPr>
          <w:rFonts w:ascii="Arial" w:hAnsi="Arial" w:cs="Arial"/>
          <w:sz w:val="22"/>
          <w:szCs w:val="22"/>
        </w:rPr>
        <w:t xml:space="preserve"> </w:t>
      </w:r>
      <w:r w:rsidR="004D0378" w:rsidRPr="003C5887">
        <w:rPr>
          <w:rFonts w:ascii="Arial" w:hAnsi="Arial" w:cs="Arial"/>
          <w:sz w:val="22"/>
          <w:szCs w:val="22"/>
        </w:rPr>
        <w:t>or City/County</w:t>
      </w:r>
      <w:r w:rsidRPr="003C5887">
        <w:rPr>
          <w:rFonts w:ascii="Arial" w:hAnsi="Arial" w:cs="Arial"/>
          <w:sz w:val="22"/>
          <w:szCs w:val="22"/>
        </w:rPr>
        <w:t xml:space="preserve"> resources are insufficient or inappropriate to respond to the emergency situation, a request may be made for assistance from other jurisdictions, the </w:t>
      </w:r>
      <w:r w:rsidR="00BC563B" w:rsidRPr="003C5887">
        <w:rPr>
          <w:rFonts w:ascii="Arial" w:hAnsi="Arial" w:cs="Arial"/>
          <w:sz w:val="22"/>
          <w:szCs w:val="22"/>
        </w:rPr>
        <w:t>state</w:t>
      </w:r>
      <w:r w:rsidRPr="003C5887">
        <w:rPr>
          <w:rFonts w:ascii="Arial" w:hAnsi="Arial" w:cs="Arial"/>
          <w:sz w:val="22"/>
          <w:szCs w:val="22"/>
        </w:rPr>
        <w:t xml:space="preserve">, or </w:t>
      </w:r>
      <w:r w:rsidR="00BC563B" w:rsidRPr="003C5887">
        <w:rPr>
          <w:rFonts w:ascii="Arial" w:hAnsi="Arial" w:cs="Arial"/>
          <w:sz w:val="22"/>
          <w:szCs w:val="22"/>
        </w:rPr>
        <w:t xml:space="preserve">federal </w:t>
      </w:r>
      <w:r w:rsidRPr="003C5887">
        <w:rPr>
          <w:rFonts w:ascii="Arial" w:hAnsi="Arial" w:cs="Arial"/>
          <w:sz w:val="22"/>
          <w:szCs w:val="22"/>
        </w:rPr>
        <w:t>government. All response agencies are expected to fulfill mission assignments directed by the Incident Commander/Unified Command.</w:t>
      </w:r>
    </w:p>
    <w:p w14:paraId="44BEC5EC" w14:textId="77777777" w:rsidR="009A0631" w:rsidRPr="00EE7F28" w:rsidRDefault="009A0631" w:rsidP="009A0631">
      <w:pPr>
        <w:pStyle w:val="OL4"/>
        <w:numPr>
          <w:ilvl w:val="0"/>
          <w:numId w:val="0"/>
        </w:numPr>
      </w:pPr>
    </w:p>
    <w:p w14:paraId="65BBDAB4" w14:textId="77777777" w:rsidR="009A0631" w:rsidRDefault="009A0631" w:rsidP="00DC5C44">
      <w:pPr>
        <w:pStyle w:val="Heading1"/>
        <w:sectPr w:rsidR="009A0631" w:rsidSect="00BC06E6">
          <w:headerReference w:type="even" r:id="rId29"/>
          <w:headerReference w:type="default" r:id="rId30"/>
          <w:footerReference w:type="default" r:id="rId31"/>
          <w:headerReference w:type="first" r:id="rId32"/>
          <w:pgSz w:w="12240" w:h="15840" w:code="1"/>
          <w:pgMar w:top="1440" w:right="1440" w:bottom="1440" w:left="1440" w:header="432" w:footer="432" w:gutter="0"/>
          <w:cols w:space="720"/>
          <w:docGrid w:linePitch="360"/>
        </w:sectPr>
      </w:pPr>
      <w:bookmarkStart w:id="10" w:name="_Toc390082827"/>
      <w:bookmarkEnd w:id="8"/>
    </w:p>
    <w:p w14:paraId="636A042E" w14:textId="77777777" w:rsidR="00DC5C44" w:rsidRPr="002C4A37" w:rsidRDefault="00DC5C44" w:rsidP="001F654F">
      <w:pPr>
        <w:pStyle w:val="Heading2HIRA"/>
      </w:pPr>
      <w:bookmarkStart w:id="11" w:name="_Toc209858864"/>
      <w:bookmarkStart w:id="12" w:name="_Toc390082828"/>
      <w:bookmarkStart w:id="13" w:name="_Toc75071040"/>
      <w:bookmarkEnd w:id="10"/>
      <w:r w:rsidRPr="002C4A37">
        <w:lastRenderedPageBreak/>
        <w:t>Communications</w:t>
      </w:r>
      <w:bookmarkEnd w:id="11"/>
      <w:bookmarkEnd w:id="12"/>
      <w:r w:rsidRPr="002C4A37">
        <w:t xml:space="preserve"> </w:t>
      </w:r>
    </w:p>
    <w:tbl>
      <w:tblPr>
        <w:tblStyle w:val="TableGrid"/>
        <w:tblW w:w="0" w:type="auto"/>
        <w:tblLook w:val="04A0" w:firstRow="1" w:lastRow="0" w:firstColumn="1" w:lastColumn="0" w:noHBand="0" w:noVBand="1"/>
      </w:tblPr>
      <w:tblGrid>
        <w:gridCol w:w="9350"/>
      </w:tblGrid>
      <w:tr w:rsidR="00821E51" w14:paraId="4AD58815" w14:textId="77777777" w:rsidTr="00821E51">
        <w:tc>
          <w:tcPr>
            <w:tcW w:w="9350" w:type="dxa"/>
          </w:tcPr>
          <w:p w14:paraId="4CD963C6" w14:textId="18AE86ED" w:rsidR="00821E51" w:rsidRPr="00821E51" w:rsidRDefault="00821E51" w:rsidP="00821E51">
            <w:pPr>
              <w:rPr>
                <w:rFonts w:ascii="Arial" w:hAnsi="Arial" w:cs="Arial"/>
                <w:sz w:val="22"/>
                <w:szCs w:val="22"/>
                <w:highlight w:val="yellow"/>
              </w:rPr>
            </w:pPr>
            <w:r w:rsidRPr="00821E51">
              <w:rPr>
                <w:rFonts w:ascii="Arial" w:hAnsi="Arial" w:cs="Arial"/>
                <w:sz w:val="22"/>
                <w:szCs w:val="22"/>
                <w:highlight w:val="yellow"/>
              </w:rPr>
              <w:t xml:space="preserve">This section describes the communication protocols and coordination procedures used between response organizations during emergencies and disasters. It discusses the framework for delivering communications support and how the jurisdiction’s communications integrate into the regional or national disaster communications network. It does not describe communications hardware or specific procedures found in departmental SOPs/SOGs. </w:t>
            </w:r>
          </w:p>
        </w:tc>
      </w:tr>
    </w:tbl>
    <w:p w14:paraId="2BAB1565" w14:textId="77777777" w:rsidR="00821E51" w:rsidRDefault="00821E51" w:rsidP="00821E51"/>
    <w:p w14:paraId="752F4D39" w14:textId="39F94A7B" w:rsidR="001F654F" w:rsidRDefault="0045786A" w:rsidP="005A2178">
      <w:pPr>
        <w:pStyle w:val="Heading3"/>
        <w:numPr>
          <w:ilvl w:val="0"/>
          <w:numId w:val="14"/>
        </w:numPr>
      </w:pPr>
      <w:r>
        <w:t>General Communication</w:t>
      </w:r>
    </w:p>
    <w:p w14:paraId="5473C34E" w14:textId="1DA7009D" w:rsidR="0045786A" w:rsidRPr="003C5887" w:rsidRDefault="0045786A" w:rsidP="003C5887">
      <w:pPr>
        <w:spacing w:before="240"/>
        <w:ind w:left="360"/>
        <w:rPr>
          <w:rFonts w:ascii="Arial" w:hAnsi="Arial" w:cs="Arial"/>
          <w:sz w:val="22"/>
          <w:szCs w:val="22"/>
        </w:rPr>
      </w:pPr>
      <w:r w:rsidRPr="003C5887">
        <w:rPr>
          <w:rFonts w:ascii="Arial" w:hAnsi="Arial" w:cs="Arial"/>
          <w:sz w:val="22"/>
          <w:szCs w:val="22"/>
        </w:rPr>
        <w:t xml:space="preserve">In coordination with the </w:t>
      </w:r>
      <w:r w:rsidR="00FD1F0E">
        <w:rPr>
          <w:rFonts w:ascii="Arial" w:hAnsi="Arial" w:cs="Arial"/>
          <w:sz w:val="22"/>
          <w:szCs w:val="22"/>
        </w:rPr>
        <w:t>local health department</w:t>
      </w:r>
      <w:r w:rsidRPr="003C5887">
        <w:rPr>
          <w:rFonts w:ascii="Arial" w:hAnsi="Arial" w:cs="Arial"/>
          <w:sz w:val="22"/>
          <w:szCs w:val="22"/>
        </w:rPr>
        <w:t xml:space="preserve">, the </w:t>
      </w:r>
      <w:r w:rsidR="00B7542F" w:rsidRPr="00FD1F0E">
        <w:rPr>
          <w:rFonts w:ascii="Arial" w:hAnsi="Arial" w:cs="Arial"/>
          <w:sz w:val="22"/>
          <w:szCs w:val="22"/>
          <w:highlight w:val="lightGray"/>
        </w:rPr>
        <w:t>XYZ</w:t>
      </w:r>
      <w:r w:rsidRPr="003C5887">
        <w:rPr>
          <w:rFonts w:ascii="Arial" w:hAnsi="Arial" w:cs="Arial"/>
          <w:sz w:val="22"/>
          <w:szCs w:val="22"/>
        </w:rPr>
        <w:t xml:space="preserve"> </w:t>
      </w:r>
      <w:r w:rsidR="00547189">
        <w:rPr>
          <w:rFonts w:ascii="Arial" w:hAnsi="Arial" w:cs="Arial"/>
          <w:sz w:val="22"/>
          <w:szCs w:val="22"/>
        </w:rPr>
        <w:t>School District</w:t>
      </w:r>
      <w:r w:rsidRPr="003C5887">
        <w:rPr>
          <w:rFonts w:ascii="Arial" w:hAnsi="Arial" w:cs="Arial"/>
          <w:sz w:val="22"/>
          <w:szCs w:val="22"/>
        </w:rPr>
        <w:t xml:space="preserve"> shall coordinate and disseminate all communications related to the specific infectious disease. Communications should include:</w:t>
      </w:r>
    </w:p>
    <w:p w14:paraId="78185841" w14:textId="5BED9A39" w:rsidR="0045786A" w:rsidRPr="003C5887" w:rsidRDefault="0045786A" w:rsidP="003C5887">
      <w:pPr>
        <w:pStyle w:val="ListParagraph"/>
        <w:numPr>
          <w:ilvl w:val="0"/>
          <w:numId w:val="39"/>
        </w:numPr>
        <w:spacing w:before="240"/>
        <w:rPr>
          <w:rFonts w:ascii="Arial" w:hAnsi="Arial" w:cs="Arial"/>
          <w:sz w:val="22"/>
          <w:szCs w:val="22"/>
        </w:rPr>
      </w:pPr>
      <w:r w:rsidRPr="003C5887">
        <w:rPr>
          <w:rFonts w:ascii="Arial" w:hAnsi="Arial" w:cs="Arial"/>
          <w:sz w:val="22"/>
          <w:szCs w:val="22"/>
        </w:rPr>
        <w:t xml:space="preserve">General communications to the </w:t>
      </w:r>
      <w:r w:rsidR="00547189">
        <w:rPr>
          <w:rFonts w:ascii="Arial" w:hAnsi="Arial" w:cs="Arial"/>
          <w:sz w:val="22"/>
          <w:szCs w:val="22"/>
        </w:rPr>
        <w:t>School District</w:t>
      </w:r>
      <w:r w:rsidR="00821E51">
        <w:rPr>
          <w:rFonts w:ascii="Arial" w:hAnsi="Arial" w:cs="Arial"/>
          <w:sz w:val="22"/>
          <w:szCs w:val="22"/>
        </w:rPr>
        <w:t xml:space="preserve"> </w:t>
      </w:r>
      <w:r w:rsidRPr="003C5887">
        <w:rPr>
          <w:rFonts w:ascii="Arial" w:hAnsi="Arial" w:cs="Arial"/>
          <w:sz w:val="22"/>
          <w:szCs w:val="22"/>
        </w:rPr>
        <w:t xml:space="preserve">– </w:t>
      </w:r>
    </w:p>
    <w:p w14:paraId="58FEBC68" w14:textId="77777777" w:rsidR="0045786A" w:rsidRPr="003C5887" w:rsidRDefault="0045786A" w:rsidP="003C5887">
      <w:pPr>
        <w:pStyle w:val="ListParagraph"/>
        <w:numPr>
          <w:ilvl w:val="1"/>
          <w:numId w:val="39"/>
        </w:numPr>
        <w:spacing w:before="240"/>
        <w:rPr>
          <w:rFonts w:ascii="Arial" w:hAnsi="Arial" w:cs="Arial"/>
          <w:sz w:val="22"/>
          <w:szCs w:val="22"/>
        </w:rPr>
      </w:pPr>
      <w:r w:rsidRPr="003C5887">
        <w:rPr>
          <w:rFonts w:ascii="Arial" w:hAnsi="Arial" w:cs="Arial"/>
          <w:sz w:val="22"/>
          <w:szCs w:val="22"/>
        </w:rPr>
        <w:t>information about the disease in general</w:t>
      </w:r>
    </w:p>
    <w:p w14:paraId="3F8ED94B" w14:textId="2BDA408E" w:rsidR="0045786A" w:rsidRPr="003C5887" w:rsidRDefault="0045786A" w:rsidP="003C5887">
      <w:pPr>
        <w:pStyle w:val="ListParagraph"/>
        <w:numPr>
          <w:ilvl w:val="1"/>
          <w:numId w:val="39"/>
        </w:numPr>
        <w:spacing w:before="240"/>
        <w:rPr>
          <w:rFonts w:ascii="Arial" w:hAnsi="Arial" w:cs="Arial"/>
          <w:sz w:val="22"/>
          <w:szCs w:val="22"/>
        </w:rPr>
      </w:pPr>
      <w:r w:rsidRPr="003C5887">
        <w:rPr>
          <w:rFonts w:ascii="Arial" w:hAnsi="Arial" w:cs="Arial"/>
          <w:sz w:val="22"/>
          <w:szCs w:val="22"/>
        </w:rPr>
        <w:t xml:space="preserve">information about the disease impacts on </w:t>
      </w:r>
      <w:r w:rsidR="00547189">
        <w:rPr>
          <w:rFonts w:ascii="Arial" w:hAnsi="Arial" w:cs="Arial"/>
          <w:sz w:val="22"/>
          <w:szCs w:val="22"/>
        </w:rPr>
        <w:t>School District</w:t>
      </w:r>
    </w:p>
    <w:p w14:paraId="6632E138" w14:textId="79FB25F7" w:rsidR="0045786A" w:rsidRPr="003C5887" w:rsidRDefault="0045786A" w:rsidP="003C5887">
      <w:pPr>
        <w:pStyle w:val="ListParagraph"/>
        <w:numPr>
          <w:ilvl w:val="1"/>
          <w:numId w:val="39"/>
        </w:numPr>
        <w:spacing w:before="240"/>
        <w:rPr>
          <w:rFonts w:ascii="Arial" w:hAnsi="Arial" w:cs="Arial"/>
          <w:sz w:val="22"/>
          <w:szCs w:val="22"/>
        </w:rPr>
      </w:pPr>
      <w:r w:rsidRPr="003C5887">
        <w:rPr>
          <w:rFonts w:ascii="Arial" w:hAnsi="Arial" w:cs="Arial"/>
          <w:sz w:val="22"/>
          <w:szCs w:val="22"/>
        </w:rPr>
        <w:t xml:space="preserve">what the </w:t>
      </w:r>
      <w:r w:rsidR="00F17FC1">
        <w:rPr>
          <w:rFonts w:ascii="Arial" w:hAnsi="Arial" w:cs="Arial"/>
          <w:sz w:val="22"/>
          <w:szCs w:val="22"/>
        </w:rPr>
        <w:t>School District</w:t>
      </w:r>
      <w:r w:rsidRPr="003C5887">
        <w:rPr>
          <w:rFonts w:ascii="Arial" w:hAnsi="Arial" w:cs="Arial"/>
          <w:sz w:val="22"/>
          <w:szCs w:val="22"/>
        </w:rPr>
        <w:t xml:space="preserve"> is doing</w:t>
      </w:r>
    </w:p>
    <w:p w14:paraId="48F70C6B" w14:textId="0EA84FF2" w:rsidR="0045786A" w:rsidRPr="003C5887" w:rsidRDefault="0045786A" w:rsidP="003C5887">
      <w:pPr>
        <w:pStyle w:val="ListParagraph"/>
        <w:numPr>
          <w:ilvl w:val="1"/>
          <w:numId w:val="39"/>
        </w:numPr>
        <w:spacing w:before="240"/>
        <w:rPr>
          <w:rFonts w:ascii="Arial" w:hAnsi="Arial" w:cs="Arial"/>
          <w:sz w:val="22"/>
          <w:szCs w:val="22"/>
        </w:rPr>
      </w:pPr>
      <w:r w:rsidRPr="003C5887">
        <w:rPr>
          <w:rFonts w:ascii="Arial" w:hAnsi="Arial" w:cs="Arial"/>
          <w:sz w:val="22"/>
          <w:szCs w:val="22"/>
        </w:rPr>
        <w:t xml:space="preserve">what the </w:t>
      </w:r>
      <w:r w:rsidR="00F17FC1">
        <w:rPr>
          <w:rFonts w:ascii="Arial" w:hAnsi="Arial" w:cs="Arial"/>
          <w:sz w:val="22"/>
          <w:szCs w:val="22"/>
        </w:rPr>
        <w:t>School District</w:t>
      </w:r>
      <w:r w:rsidRPr="003C5887">
        <w:rPr>
          <w:rFonts w:ascii="Arial" w:hAnsi="Arial" w:cs="Arial"/>
          <w:sz w:val="22"/>
          <w:szCs w:val="22"/>
        </w:rPr>
        <w:t xml:space="preserve"> should/should not do</w:t>
      </w:r>
    </w:p>
    <w:p w14:paraId="48A42E00" w14:textId="7595952C" w:rsidR="0045786A" w:rsidRPr="003C5887" w:rsidRDefault="0045786A" w:rsidP="003C5887">
      <w:pPr>
        <w:pStyle w:val="ListParagraph"/>
        <w:numPr>
          <w:ilvl w:val="0"/>
          <w:numId w:val="39"/>
        </w:numPr>
        <w:spacing w:before="240"/>
        <w:rPr>
          <w:rFonts w:ascii="Arial" w:hAnsi="Arial" w:cs="Arial"/>
          <w:sz w:val="22"/>
          <w:szCs w:val="22"/>
        </w:rPr>
      </w:pPr>
      <w:r w:rsidRPr="003C5887">
        <w:rPr>
          <w:rFonts w:ascii="Arial" w:hAnsi="Arial" w:cs="Arial"/>
          <w:sz w:val="22"/>
          <w:szCs w:val="22"/>
        </w:rPr>
        <w:t xml:space="preserve">Targeted communications to affected or vulnerable populations on the </w:t>
      </w:r>
      <w:r w:rsidR="00F17FC1">
        <w:rPr>
          <w:rFonts w:ascii="Arial" w:hAnsi="Arial" w:cs="Arial"/>
          <w:sz w:val="22"/>
          <w:szCs w:val="22"/>
        </w:rPr>
        <w:t>School District</w:t>
      </w:r>
      <w:r w:rsidRPr="003C5887">
        <w:rPr>
          <w:rFonts w:ascii="Arial" w:hAnsi="Arial" w:cs="Arial"/>
          <w:sz w:val="22"/>
          <w:szCs w:val="22"/>
        </w:rPr>
        <w:t>, as needed</w:t>
      </w:r>
    </w:p>
    <w:p w14:paraId="5D859AA1" w14:textId="77777777" w:rsidR="0045786A" w:rsidRPr="003C5887" w:rsidRDefault="0045786A" w:rsidP="003C5887">
      <w:pPr>
        <w:pStyle w:val="ListParagraph"/>
        <w:numPr>
          <w:ilvl w:val="0"/>
          <w:numId w:val="39"/>
        </w:numPr>
        <w:spacing w:before="240"/>
        <w:rPr>
          <w:rFonts w:ascii="Arial" w:hAnsi="Arial" w:cs="Arial"/>
          <w:sz w:val="22"/>
          <w:szCs w:val="22"/>
        </w:rPr>
      </w:pPr>
      <w:r w:rsidRPr="003C5887">
        <w:rPr>
          <w:rFonts w:ascii="Arial" w:hAnsi="Arial" w:cs="Arial"/>
          <w:sz w:val="22"/>
          <w:szCs w:val="22"/>
        </w:rPr>
        <w:t>Specific information on preventing the spread of the disease</w:t>
      </w:r>
    </w:p>
    <w:p w14:paraId="6989EA27" w14:textId="77777777" w:rsidR="0045786A" w:rsidRPr="003C5887" w:rsidRDefault="0045786A" w:rsidP="003C5887">
      <w:pPr>
        <w:pStyle w:val="ListParagraph"/>
        <w:numPr>
          <w:ilvl w:val="0"/>
          <w:numId w:val="39"/>
        </w:numPr>
        <w:spacing w:before="240"/>
        <w:rPr>
          <w:rFonts w:ascii="Arial" w:hAnsi="Arial" w:cs="Arial"/>
          <w:sz w:val="22"/>
          <w:szCs w:val="22"/>
        </w:rPr>
      </w:pPr>
      <w:r w:rsidRPr="003C5887">
        <w:rPr>
          <w:rFonts w:ascii="Arial" w:hAnsi="Arial" w:cs="Arial"/>
          <w:sz w:val="22"/>
          <w:szCs w:val="22"/>
        </w:rPr>
        <w:t xml:space="preserve">Any combination of the above to the media and neighboring communities </w:t>
      </w:r>
    </w:p>
    <w:p w14:paraId="0F76ABBB" w14:textId="77777777" w:rsidR="000923E1" w:rsidRPr="003C5887" w:rsidRDefault="000923E1" w:rsidP="001F654F">
      <w:pPr>
        <w:pStyle w:val="BodyText"/>
        <w:keepNext/>
        <w:keepLines/>
        <w:ind w:left="0"/>
        <w:rPr>
          <w:rFonts w:ascii="Arial" w:hAnsi="Arial" w:cs="Arial"/>
          <w:sz w:val="22"/>
          <w:szCs w:val="22"/>
        </w:rPr>
      </w:pPr>
    </w:p>
    <w:p w14:paraId="56A6E60C" w14:textId="77777777" w:rsidR="000923E1" w:rsidRDefault="000923E1" w:rsidP="001F654F">
      <w:pPr>
        <w:pStyle w:val="BodyText"/>
        <w:keepNext/>
        <w:keepLines/>
        <w:ind w:left="0"/>
      </w:pPr>
    </w:p>
    <w:p w14:paraId="4E7B3A01" w14:textId="77777777" w:rsidR="00D041CF" w:rsidRDefault="00D041CF" w:rsidP="001F654F">
      <w:pPr>
        <w:pStyle w:val="BodyText"/>
        <w:keepNext/>
        <w:keepLines/>
        <w:ind w:left="0"/>
        <w:sectPr w:rsidR="00D041CF" w:rsidSect="00BC06E6">
          <w:headerReference w:type="even" r:id="rId33"/>
          <w:headerReference w:type="default" r:id="rId34"/>
          <w:footerReference w:type="default" r:id="rId35"/>
          <w:headerReference w:type="first" r:id="rId36"/>
          <w:pgSz w:w="12240" w:h="15840" w:code="1"/>
          <w:pgMar w:top="1440" w:right="1440" w:bottom="1440" w:left="1440" w:header="432" w:footer="432" w:gutter="0"/>
          <w:cols w:space="720"/>
          <w:docGrid w:linePitch="360"/>
        </w:sectPr>
      </w:pPr>
    </w:p>
    <w:p w14:paraId="425B94BF" w14:textId="216AE701" w:rsidR="00D041CF" w:rsidRPr="007C0CD6" w:rsidRDefault="00D041CF" w:rsidP="00D041CF">
      <w:pPr>
        <w:pStyle w:val="Heading2HIRA"/>
      </w:pPr>
      <w:r>
        <w:lastRenderedPageBreak/>
        <w:t>Disease Descriptions</w:t>
      </w:r>
      <w:r w:rsidRPr="007C0CD6">
        <w:t xml:space="preserve"> </w:t>
      </w:r>
    </w:p>
    <w:tbl>
      <w:tblPr>
        <w:tblStyle w:val="GridTable4-Accent1"/>
        <w:tblW w:w="0" w:type="auto"/>
        <w:tblLook w:val="04A0" w:firstRow="1" w:lastRow="0" w:firstColumn="1" w:lastColumn="0" w:noHBand="0" w:noVBand="1"/>
      </w:tblPr>
      <w:tblGrid>
        <w:gridCol w:w="2421"/>
        <w:gridCol w:w="1464"/>
        <w:gridCol w:w="5465"/>
      </w:tblGrid>
      <w:tr w:rsidR="00D041CF" w:rsidRPr="003C5887" w14:paraId="45FDD487" w14:textId="77777777" w:rsidTr="00E435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21" w:type="dxa"/>
          </w:tcPr>
          <w:p w14:paraId="75912418" w14:textId="61CD7759" w:rsidR="00D041CF" w:rsidRPr="003C5887" w:rsidRDefault="00D041CF" w:rsidP="00D041CF">
            <w:pPr>
              <w:pStyle w:val="OL2"/>
              <w:numPr>
                <w:ilvl w:val="0"/>
                <w:numId w:val="0"/>
              </w:numPr>
              <w:jc w:val="center"/>
              <w:rPr>
                <w:rFonts w:ascii="Arial" w:hAnsi="Arial" w:cs="Arial"/>
                <w:sz w:val="22"/>
                <w:szCs w:val="22"/>
              </w:rPr>
            </w:pPr>
            <w:r w:rsidRPr="003C5887">
              <w:rPr>
                <w:rFonts w:ascii="Arial" w:hAnsi="Arial" w:cs="Arial"/>
                <w:sz w:val="22"/>
                <w:szCs w:val="22"/>
              </w:rPr>
              <w:t>Name</w:t>
            </w:r>
          </w:p>
        </w:tc>
        <w:tc>
          <w:tcPr>
            <w:tcW w:w="1464" w:type="dxa"/>
          </w:tcPr>
          <w:p w14:paraId="5C22928B" w14:textId="3E04E34B" w:rsidR="00D041CF" w:rsidRPr="003C5887" w:rsidRDefault="00D041CF" w:rsidP="00D041CF">
            <w:pPr>
              <w:pStyle w:val="OL2"/>
              <w:numPr>
                <w:ilvl w:val="0"/>
                <w:numId w:val="0"/>
              </w:num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3C5887">
              <w:rPr>
                <w:rFonts w:ascii="Arial" w:hAnsi="Arial" w:cs="Arial"/>
                <w:sz w:val="22"/>
                <w:szCs w:val="22"/>
              </w:rPr>
              <w:t>Vaccine Preventable</w:t>
            </w:r>
          </w:p>
        </w:tc>
        <w:tc>
          <w:tcPr>
            <w:tcW w:w="5465" w:type="dxa"/>
          </w:tcPr>
          <w:p w14:paraId="355CD901" w14:textId="54145F9A" w:rsidR="00D041CF" w:rsidRPr="003C5887" w:rsidRDefault="00D041CF" w:rsidP="00D041CF">
            <w:pPr>
              <w:pStyle w:val="OL2"/>
              <w:numPr>
                <w:ilvl w:val="0"/>
                <w:numId w:val="0"/>
              </w:num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3C5887">
              <w:rPr>
                <w:rFonts w:ascii="Arial" w:hAnsi="Arial" w:cs="Arial"/>
                <w:sz w:val="22"/>
                <w:szCs w:val="22"/>
              </w:rPr>
              <w:t>Description of Symptoms</w:t>
            </w:r>
          </w:p>
        </w:tc>
      </w:tr>
      <w:tr w:rsidR="00D041CF" w:rsidRPr="003C5887" w14:paraId="4A2FB7D4" w14:textId="77777777" w:rsidTr="00E4356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1" w:type="dxa"/>
            <w:vAlign w:val="center"/>
          </w:tcPr>
          <w:p w14:paraId="35CF1EBA" w14:textId="0140CE8C" w:rsidR="00D041CF" w:rsidRPr="003C5887" w:rsidRDefault="00D041CF" w:rsidP="00D041CF">
            <w:pPr>
              <w:pStyle w:val="OL2"/>
              <w:numPr>
                <w:ilvl w:val="0"/>
                <w:numId w:val="0"/>
              </w:numPr>
              <w:rPr>
                <w:rFonts w:ascii="Arial" w:hAnsi="Arial" w:cs="Arial"/>
                <w:sz w:val="22"/>
                <w:szCs w:val="22"/>
              </w:rPr>
            </w:pPr>
            <w:r w:rsidRPr="003C5887">
              <w:rPr>
                <w:rFonts w:ascii="Arial" w:hAnsi="Arial" w:cs="Arial"/>
                <w:sz w:val="22"/>
                <w:szCs w:val="22"/>
              </w:rPr>
              <w:t>Measles (Rubeola)</w:t>
            </w:r>
          </w:p>
        </w:tc>
        <w:tc>
          <w:tcPr>
            <w:tcW w:w="1464" w:type="dxa"/>
            <w:vAlign w:val="center"/>
          </w:tcPr>
          <w:p w14:paraId="65DA9DAF" w14:textId="000D2BAF" w:rsidR="00D041CF" w:rsidRPr="003C5887" w:rsidRDefault="00D041CF" w:rsidP="00D041CF">
            <w:pPr>
              <w:pStyle w:val="OL2"/>
              <w:numPr>
                <w:ilvl w:val="0"/>
                <w:numId w:val="0"/>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C5887">
              <w:rPr>
                <w:rFonts w:ascii="Arial" w:hAnsi="Arial" w:cs="Arial"/>
                <w:sz w:val="22"/>
                <w:szCs w:val="22"/>
              </w:rPr>
              <w:t>Yes</w:t>
            </w:r>
          </w:p>
        </w:tc>
        <w:tc>
          <w:tcPr>
            <w:tcW w:w="5465" w:type="dxa"/>
          </w:tcPr>
          <w:p w14:paraId="16F1F053" w14:textId="77777777" w:rsidR="00D041CF" w:rsidRPr="003C5887" w:rsidRDefault="00D041CF" w:rsidP="00D041CF">
            <w:pPr>
              <w:tabs>
                <w:tab w:val="left" w:pos="0"/>
                <w:tab w:val="left" w:pos="270"/>
              </w:tabs>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3C5887">
              <w:rPr>
                <w:rFonts w:ascii="Arial" w:eastAsia="Calibri" w:hAnsi="Arial" w:cs="Arial"/>
                <w:sz w:val="22"/>
                <w:szCs w:val="22"/>
                <w:u w:val="single"/>
              </w:rPr>
              <w:t>Symptoms</w:t>
            </w:r>
            <w:r w:rsidRPr="003C5887">
              <w:rPr>
                <w:rFonts w:ascii="Arial" w:eastAsia="Calibri" w:hAnsi="Arial" w:cs="Arial"/>
                <w:sz w:val="22"/>
                <w:szCs w:val="22"/>
              </w:rPr>
              <w:t>: high fever; cough; runny nose; red/watery eyes; tiny white spots (Koplik spots) in mouth; rash</w:t>
            </w:r>
          </w:p>
          <w:p w14:paraId="0EE033CB" w14:textId="5A9D6CA7" w:rsidR="00D041CF" w:rsidRPr="003C5887" w:rsidRDefault="00D041CF" w:rsidP="00D041CF">
            <w:pPr>
              <w:pStyle w:val="OL2"/>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C5887">
              <w:rPr>
                <w:rFonts w:ascii="Arial" w:eastAsia="Calibri" w:hAnsi="Arial" w:cs="Arial"/>
                <w:sz w:val="22"/>
                <w:szCs w:val="22"/>
                <w:u w:val="single"/>
              </w:rPr>
              <w:t>Transmission</w:t>
            </w:r>
            <w:r w:rsidRPr="003C5887">
              <w:rPr>
                <w:rFonts w:ascii="Arial" w:eastAsia="Calibri" w:hAnsi="Arial" w:cs="Arial"/>
                <w:sz w:val="22"/>
                <w:szCs w:val="22"/>
              </w:rPr>
              <w:t>: coughing and sneezing; virus can live up to two hours in contaminated air or on a surface</w:t>
            </w:r>
          </w:p>
        </w:tc>
      </w:tr>
      <w:tr w:rsidR="00D041CF" w:rsidRPr="003C5887" w14:paraId="2E61A5F3" w14:textId="77777777" w:rsidTr="00E4356F">
        <w:trPr>
          <w:cantSplit/>
          <w:trHeight w:val="197"/>
        </w:trPr>
        <w:tc>
          <w:tcPr>
            <w:cnfStyle w:val="001000000000" w:firstRow="0" w:lastRow="0" w:firstColumn="1" w:lastColumn="0" w:oddVBand="0" w:evenVBand="0" w:oddHBand="0" w:evenHBand="0" w:firstRowFirstColumn="0" w:firstRowLastColumn="0" w:lastRowFirstColumn="0" w:lastRowLastColumn="0"/>
            <w:tcW w:w="2421" w:type="dxa"/>
            <w:vMerge w:val="restart"/>
            <w:vAlign w:val="center"/>
          </w:tcPr>
          <w:p w14:paraId="23AC2BFD" w14:textId="73E69BE9" w:rsidR="00D041CF" w:rsidRPr="003C5887" w:rsidRDefault="00D041CF" w:rsidP="00D041CF">
            <w:pPr>
              <w:pStyle w:val="OL2"/>
              <w:numPr>
                <w:ilvl w:val="0"/>
                <w:numId w:val="0"/>
              </w:numPr>
              <w:rPr>
                <w:rFonts w:ascii="Arial" w:hAnsi="Arial" w:cs="Arial"/>
                <w:sz w:val="22"/>
                <w:szCs w:val="22"/>
              </w:rPr>
            </w:pPr>
            <w:r w:rsidRPr="003C5887">
              <w:rPr>
                <w:rFonts w:ascii="Arial" w:hAnsi="Arial" w:cs="Arial"/>
                <w:sz w:val="22"/>
                <w:szCs w:val="22"/>
              </w:rPr>
              <w:t>Meningitis</w:t>
            </w:r>
          </w:p>
        </w:tc>
        <w:tc>
          <w:tcPr>
            <w:tcW w:w="1464" w:type="dxa"/>
            <w:vMerge w:val="restart"/>
            <w:vAlign w:val="center"/>
          </w:tcPr>
          <w:p w14:paraId="1F2058F0" w14:textId="04D1349F" w:rsidR="00D041CF" w:rsidRPr="003C5887" w:rsidRDefault="00D041CF" w:rsidP="00D041CF">
            <w:pPr>
              <w:pStyle w:val="OL2"/>
              <w:numPr>
                <w:ilvl w:val="0"/>
                <w:numId w:val="0"/>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C5887">
              <w:rPr>
                <w:rFonts w:ascii="Arial" w:hAnsi="Arial" w:cs="Arial"/>
                <w:sz w:val="22"/>
                <w:szCs w:val="22"/>
              </w:rPr>
              <w:t>Yes</w:t>
            </w:r>
          </w:p>
        </w:tc>
        <w:tc>
          <w:tcPr>
            <w:tcW w:w="5465" w:type="dxa"/>
          </w:tcPr>
          <w:p w14:paraId="31530AA7" w14:textId="77777777" w:rsidR="00D041CF" w:rsidRPr="003C5887" w:rsidRDefault="00D041CF" w:rsidP="00D041CF">
            <w:pPr>
              <w:tabs>
                <w:tab w:val="left" w:pos="0"/>
                <w:tab w:val="left" w:pos="270"/>
              </w:tabs>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i/>
                <w:sz w:val="22"/>
                <w:szCs w:val="22"/>
              </w:rPr>
            </w:pPr>
            <w:r w:rsidRPr="003C5887">
              <w:rPr>
                <w:rFonts w:ascii="Arial" w:eastAsia="Calibri" w:hAnsi="Arial" w:cs="Arial"/>
                <w:i/>
                <w:sz w:val="22"/>
                <w:szCs w:val="22"/>
              </w:rPr>
              <w:t>Bacterial</w:t>
            </w:r>
          </w:p>
          <w:p w14:paraId="59CC6E46" w14:textId="77777777" w:rsidR="00D041CF" w:rsidRPr="003C5887" w:rsidRDefault="00D041CF" w:rsidP="00D041CF">
            <w:pPr>
              <w:tabs>
                <w:tab w:val="left" w:pos="0"/>
                <w:tab w:val="left" w:pos="270"/>
              </w:tabs>
              <w:spacing w:after="80" w:line="259"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3C5887">
              <w:rPr>
                <w:rFonts w:ascii="Arial" w:eastAsia="Calibri" w:hAnsi="Arial" w:cs="Arial"/>
                <w:sz w:val="22"/>
                <w:szCs w:val="22"/>
                <w:u w:val="single"/>
              </w:rPr>
              <w:t>Symptoms</w:t>
            </w:r>
            <w:r w:rsidRPr="003C5887">
              <w:rPr>
                <w:rFonts w:ascii="Arial" w:eastAsia="Calibri" w:hAnsi="Arial" w:cs="Arial"/>
                <w:sz w:val="22"/>
                <w:szCs w:val="22"/>
              </w:rPr>
              <w:t>: fever; headache; stiff neck; nausea; vomiting; sensitivity to light; confusion</w:t>
            </w:r>
          </w:p>
          <w:p w14:paraId="3700A25D" w14:textId="12AF69D2" w:rsidR="00D041CF" w:rsidRPr="003C5887" w:rsidRDefault="00D041CF" w:rsidP="00D041CF">
            <w:pPr>
              <w:pStyle w:val="OL2"/>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C5887">
              <w:rPr>
                <w:rFonts w:ascii="Arial" w:eastAsia="Calibri" w:hAnsi="Arial" w:cs="Arial"/>
                <w:sz w:val="22"/>
                <w:szCs w:val="22"/>
                <w:u w:val="single"/>
              </w:rPr>
              <w:t>Transmission</w:t>
            </w:r>
            <w:r w:rsidRPr="003C5887">
              <w:rPr>
                <w:rFonts w:ascii="Arial" w:eastAsia="Calibri" w:hAnsi="Arial" w:cs="Arial"/>
                <w:sz w:val="22"/>
                <w:szCs w:val="22"/>
              </w:rPr>
              <w:t>: germs spread person-to-person (depends on type of bacteria)</w:t>
            </w:r>
          </w:p>
        </w:tc>
      </w:tr>
      <w:tr w:rsidR="00D041CF" w:rsidRPr="003C5887" w14:paraId="17F9ACBA" w14:textId="77777777" w:rsidTr="00E4356F">
        <w:trPr>
          <w:cnfStyle w:val="000000100000" w:firstRow="0" w:lastRow="0" w:firstColumn="0" w:lastColumn="0" w:oddVBand="0" w:evenVBand="0" w:oddHBand="1" w:evenHBand="0" w:firstRowFirstColumn="0" w:firstRowLastColumn="0" w:lastRowFirstColumn="0" w:lastRowLastColumn="0"/>
          <w:cantSplit/>
          <w:trHeight w:val="196"/>
        </w:trPr>
        <w:tc>
          <w:tcPr>
            <w:cnfStyle w:val="001000000000" w:firstRow="0" w:lastRow="0" w:firstColumn="1" w:lastColumn="0" w:oddVBand="0" w:evenVBand="0" w:oddHBand="0" w:evenHBand="0" w:firstRowFirstColumn="0" w:firstRowLastColumn="0" w:lastRowFirstColumn="0" w:lastRowLastColumn="0"/>
            <w:tcW w:w="2421" w:type="dxa"/>
            <w:vMerge/>
            <w:vAlign w:val="center"/>
          </w:tcPr>
          <w:p w14:paraId="5940CF14" w14:textId="77777777" w:rsidR="00D041CF" w:rsidRPr="003C5887" w:rsidRDefault="00D041CF" w:rsidP="00D041CF">
            <w:pPr>
              <w:pStyle w:val="OL2"/>
              <w:numPr>
                <w:ilvl w:val="0"/>
                <w:numId w:val="0"/>
              </w:numPr>
              <w:rPr>
                <w:rFonts w:ascii="Arial" w:hAnsi="Arial" w:cs="Arial"/>
                <w:sz w:val="22"/>
                <w:szCs w:val="22"/>
              </w:rPr>
            </w:pPr>
          </w:p>
        </w:tc>
        <w:tc>
          <w:tcPr>
            <w:tcW w:w="1464" w:type="dxa"/>
            <w:vMerge/>
            <w:vAlign w:val="center"/>
          </w:tcPr>
          <w:p w14:paraId="26551E2A" w14:textId="77777777" w:rsidR="00D041CF" w:rsidRPr="003C5887" w:rsidRDefault="00D041CF" w:rsidP="00D041CF">
            <w:pPr>
              <w:pStyle w:val="OL2"/>
              <w:numPr>
                <w:ilvl w:val="0"/>
                <w:numId w:val="0"/>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5465" w:type="dxa"/>
          </w:tcPr>
          <w:p w14:paraId="4623F5EC" w14:textId="77777777" w:rsidR="00D041CF" w:rsidRPr="003C5887" w:rsidRDefault="00D041CF" w:rsidP="00D041CF">
            <w:pPr>
              <w:tabs>
                <w:tab w:val="left" w:pos="0"/>
                <w:tab w:val="left" w:pos="270"/>
              </w:tabs>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i/>
                <w:sz w:val="22"/>
                <w:szCs w:val="22"/>
              </w:rPr>
            </w:pPr>
            <w:r w:rsidRPr="003C5887">
              <w:rPr>
                <w:rFonts w:ascii="Arial" w:eastAsia="Calibri" w:hAnsi="Arial" w:cs="Arial"/>
                <w:i/>
                <w:sz w:val="22"/>
                <w:szCs w:val="22"/>
              </w:rPr>
              <w:t>Viral</w:t>
            </w:r>
          </w:p>
          <w:p w14:paraId="6C9E28D6" w14:textId="77777777" w:rsidR="00D041CF" w:rsidRPr="003C5887" w:rsidRDefault="00D041CF" w:rsidP="00D041CF">
            <w:pPr>
              <w:tabs>
                <w:tab w:val="left" w:pos="0"/>
                <w:tab w:val="left" w:pos="270"/>
              </w:tabs>
              <w:spacing w:after="80" w:line="259"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3C5887">
              <w:rPr>
                <w:rFonts w:ascii="Arial" w:eastAsia="Calibri" w:hAnsi="Arial" w:cs="Arial"/>
                <w:sz w:val="22"/>
                <w:szCs w:val="22"/>
                <w:u w:val="single"/>
              </w:rPr>
              <w:t>Symptoms</w:t>
            </w:r>
            <w:r w:rsidRPr="003C5887">
              <w:rPr>
                <w:rFonts w:ascii="Arial" w:eastAsia="Calibri" w:hAnsi="Arial" w:cs="Arial"/>
                <w:sz w:val="22"/>
                <w:szCs w:val="22"/>
              </w:rPr>
              <w:t>: fever; headache; stiff neck; sensitivity to bright light; sleepiness or trouble waking up from sleep; nausea; irritability; vomiting; lack of appetite; lethargy</w:t>
            </w:r>
          </w:p>
          <w:p w14:paraId="2A72FA51" w14:textId="0A918C3C" w:rsidR="00D041CF" w:rsidRPr="003C5887" w:rsidRDefault="00D041CF" w:rsidP="00D041CF">
            <w:pPr>
              <w:pStyle w:val="OL2"/>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C5887">
              <w:rPr>
                <w:rFonts w:ascii="Arial" w:eastAsia="Calibri" w:hAnsi="Arial" w:cs="Arial"/>
                <w:sz w:val="22"/>
                <w:szCs w:val="22"/>
                <w:u w:val="single"/>
              </w:rPr>
              <w:t>Transmission</w:t>
            </w:r>
            <w:r w:rsidRPr="003C5887">
              <w:rPr>
                <w:rFonts w:ascii="Arial" w:eastAsia="Calibri" w:hAnsi="Arial" w:cs="Arial"/>
                <w:sz w:val="22"/>
                <w:szCs w:val="22"/>
              </w:rPr>
              <w:t>: caused by other viruses like mumps, measles, influenza, etc.</w:t>
            </w:r>
          </w:p>
        </w:tc>
      </w:tr>
      <w:tr w:rsidR="00D041CF" w:rsidRPr="003C5887" w14:paraId="585A58C3" w14:textId="77777777" w:rsidTr="00E4356F">
        <w:trPr>
          <w:cantSplit/>
        </w:trPr>
        <w:tc>
          <w:tcPr>
            <w:cnfStyle w:val="001000000000" w:firstRow="0" w:lastRow="0" w:firstColumn="1" w:lastColumn="0" w:oddVBand="0" w:evenVBand="0" w:oddHBand="0" w:evenHBand="0" w:firstRowFirstColumn="0" w:firstRowLastColumn="0" w:lastRowFirstColumn="0" w:lastRowLastColumn="0"/>
            <w:tcW w:w="2421" w:type="dxa"/>
            <w:vAlign w:val="center"/>
          </w:tcPr>
          <w:p w14:paraId="73281EC9" w14:textId="76412B3B" w:rsidR="00D041CF" w:rsidRPr="003C5887" w:rsidRDefault="00722DA6" w:rsidP="00D041CF">
            <w:pPr>
              <w:pStyle w:val="OL2"/>
              <w:numPr>
                <w:ilvl w:val="0"/>
                <w:numId w:val="0"/>
              </w:numPr>
              <w:rPr>
                <w:rFonts w:ascii="Arial" w:hAnsi="Arial" w:cs="Arial"/>
                <w:sz w:val="22"/>
                <w:szCs w:val="22"/>
              </w:rPr>
            </w:pPr>
            <w:r w:rsidRPr="003C5887">
              <w:rPr>
                <w:rFonts w:ascii="Arial" w:hAnsi="Arial" w:cs="Arial"/>
                <w:sz w:val="22"/>
                <w:szCs w:val="22"/>
              </w:rPr>
              <w:t>Mumps</w:t>
            </w:r>
          </w:p>
        </w:tc>
        <w:tc>
          <w:tcPr>
            <w:tcW w:w="1464" w:type="dxa"/>
            <w:vAlign w:val="center"/>
          </w:tcPr>
          <w:p w14:paraId="6531F81C" w14:textId="4C6F3E88" w:rsidR="00D041CF" w:rsidRPr="003C5887" w:rsidRDefault="00722DA6" w:rsidP="00D041CF">
            <w:pPr>
              <w:pStyle w:val="OL2"/>
              <w:numPr>
                <w:ilvl w:val="0"/>
                <w:numId w:val="0"/>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C5887">
              <w:rPr>
                <w:rFonts w:ascii="Arial" w:hAnsi="Arial" w:cs="Arial"/>
                <w:sz w:val="22"/>
                <w:szCs w:val="22"/>
              </w:rPr>
              <w:t>Yes</w:t>
            </w:r>
          </w:p>
        </w:tc>
        <w:tc>
          <w:tcPr>
            <w:tcW w:w="5465" w:type="dxa"/>
          </w:tcPr>
          <w:p w14:paraId="39B4B3E5" w14:textId="77777777" w:rsidR="00722DA6" w:rsidRPr="003C5887" w:rsidRDefault="00722DA6" w:rsidP="00722DA6">
            <w:pPr>
              <w:tabs>
                <w:tab w:val="left" w:pos="0"/>
                <w:tab w:val="left" w:pos="270"/>
              </w:tabs>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3C5887">
              <w:rPr>
                <w:rFonts w:ascii="Arial" w:eastAsia="Calibri" w:hAnsi="Arial" w:cs="Arial"/>
                <w:sz w:val="22"/>
                <w:szCs w:val="22"/>
                <w:u w:val="single"/>
              </w:rPr>
              <w:t>Symptoms</w:t>
            </w:r>
            <w:r w:rsidRPr="003C5887">
              <w:rPr>
                <w:rFonts w:ascii="Arial" w:eastAsia="Calibri" w:hAnsi="Arial" w:cs="Arial"/>
                <w:sz w:val="22"/>
                <w:szCs w:val="22"/>
              </w:rPr>
              <w:t>: fever; headache; muscle aches; tiredness; loss of appetite; swollen/tender salivary glands approximately 16-18 days after infection</w:t>
            </w:r>
          </w:p>
          <w:p w14:paraId="49082403" w14:textId="64663254" w:rsidR="00D041CF" w:rsidRPr="003C5887" w:rsidRDefault="00722DA6" w:rsidP="00722DA6">
            <w:pPr>
              <w:pStyle w:val="OL2"/>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C5887">
              <w:rPr>
                <w:rFonts w:ascii="Arial" w:eastAsia="Calibri" w:hAnsi="Arial" w:cs="Arial"/>
                <w:sz w:val="22"/>
                <w:szCs w:val="22"/>
                <w:u w:val="single"/>
              </w:rPr>
              <w:t>Transmission</w:t>
            </w:r>
            <w:r w:rsidRPr="003C5887">
              <w:rPr>
                <w:rFonts w:ascii="Arial" w:eastAsia="Calibri" w:hAnsi="Arial" w:cs="Arial"/>
                <w:sz w:val="22"/>
                <w:szCs w:val="22"/>
              </w:rPr>
              <w:t>: coughing, sneezing, or talking; sharing items; touching contaminated objects</w:t>
            </w:r>
          </w:p>
        </w:tc>
      </w:tr>
      <w:tr w:rsidR="00D041CF" w:rsidRPr="003C5887" w14:paraId="31617FDC" w14:textId="77777777" w:rsidTr="00E4356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1" w:type="dxa"/>
            <w:vAlign w:val="center"/>
          </w:tcPr>
          <w:p w14:paraId="1D0C0A3B" w14:textId="00035A60" w:rsidR="00D041CF" w:rsidRPr="003C5887" w:rsidRDefault="00722DA6" w:rsidP="00D041CF">
            <w:pPr>
              <w:pStyle w:val="OL2"/>
              <w:numPr>
                <w:ilvl w:val="0"/>
                <w:numId w:val="0"/>
              </w:numPr>
              <w:rPr>
                <w:rFonts w:ascii="Arial" w:hAnsi="Arial" w:cs="Arial"/>
                <w:sz w:val="22"/>
                <w:szCs w:val="22"/>
              </w:rPr>
            </w:pPr>
            <w:r w:rsidRPr="003C5887">
              <w:rPr>
                <w:rFonts w:ascii="Arial" w:hAnsi="Arial" w:cs="Arial"/>
                <w:sz w:val="22"/>
                <w:szCs w:val="22"/>
              </w:rPr>
              <w:t>Norovirus</w:t>
            </w:r>
          </w:p>
        </w:tc>
        <w:tc>
          <w:tcPr>
            <w:tcW w:w="1464" w:type="dxa"/>
            <w:vAlign w:val="center"/>
          </w:tcPr>
          <w:p w14:paraId="71F147A8" w14:textId="1F9751EA" w:rsidR="00D041CF" w:rsidRPr="003C5887" w:rsidRDefault="00722DA6" w:rsidP="00D041CF">
            <w:pPr>
              <w:pStyle w:val="OL2"/>
              <w:numPr>
                <w:ilvl w:val="0"/>
                <w:numId w:val="0"/>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C5887">
              <w:rPr>
                <w:rFonts w:ascii="Arial" w:hAnsi="Arial" w:cs="Arial"/>
                <w:sz w:val="22"/>
                <w:szCs w:val="22"/>
              </w:rPr>
              <w:t>No</w:t>
            </w:r>
          </w:p>
        </w:tc>
        <w:tc>
          <w:tcPr>
            <w:tcW w:w="5465" w:type="dxa"/>
          </w:tcPr>
          <w:p w14:paraId="2798EDF2" w14:textId="77777777" w:rsidR="00722DA6" w:rsidRPr="003C5887" w:rsidRDefault="00722DA6" w:rsidP="00722DA6">
            <w:pPr>
              <w:tabs>
                <w:tab w:val="left" w:pos="0"/>
                <w:tab w:val="left" w:pos="270"/>
              </w:tabs>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3C5887">
              <w:rPr>
                <w:rFonts w:ascii="Arial" w:eastAsia="Calibri" w:hAnsi="Arial" w:cs="Arial"/>
                <w:sz w:val="22"/>
                <w:szCs w:val="22"/>
                <w:u w:val="single"/>
              </w:rPr>
              <w:t>Symptoms</w:t>
            </w:r>
            <w:r w:rsidRPr="003C5887">
              <w:rPr>
                <w:rFonts w:ascii="Arial" w:eastAsia="Calibri" w:hAnsi="Arial" w:cs="Arial"/>
                <w:sz w:val="22"/>
                <w:szCs w:val="22"/>
              </w:rPr>
              <w:t>: diarrhea; vomiting; nausea; stomach pain</w:t>
            </w:r>
          </w:p>
          <w:p w14:paraId="5056EA25" w14:textId="30ED35DB" w:rsidR="00D041CF" w:rsidRPr="003C5887" w:rsidRDefault="00722DA6" w:rsidP="00722DA6">
            <w:pPr>
              <w:pStyle w:val="OL2"/>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C5887">
              <w:rPr>
                <w:rFonts w:ascii="Arial" w:eastAsia="Calibri" w:hAnsi="Arial" w:cs="Arial"/>
                <w:sz w:val="22"/>
                <w:szCs w:val="22"/>
                <w:u w:val="single"/>
              </w:rPr>
              <w:t>Transmission</w:t>
            </w:r>
            <w:r w:rsidRPr="003C5887">
              <w:rPr>
                <w:rFonts w:ascii="Arial" w:eastAsia="Calibri" w:hAnsi="Arial" w:cs="Arial"/>
                <w:sz w:val="22"/>
                <w:szCs w:val="22"/>
              </w:rPr>
              <w:t>: contaminated food or drink; touching contaminated surfaces and then putting fingers in mouth; having direct contact with someone who is infected</w:t>
            </w:r>
          </w:p>
        </w:tc>
      </w:tr>
      <w:tr w:rsidR="0060374F" w:rsidRPr="003C5887" w14:paraId="78201EE8" w14:textId="77777777" w:rsidTr="00E4356F">
        <w:trPr>
          <w:cantSplit/>
        </w:trPr>
        <w:tc>
          <w:tcPr>
            <w:cnfStyle w:val="001000000000" w:firstRow="0" w:lastRow="0" w:firstColumn="1" w:lastColumn="0" w:oddVBand="0" w:evenVBand="0" w:oddHBand="0" w:evenHBand="0" w:firstRowFirstColumn="0" w:firstRowLastColumn="0" w:lastRowFirstColumn="0" w:lastRowLastColumn="0"/>
            <w:tcW w:w="2421" w:type="dxa"/>
            <w:vAlign w:val="center"/>
          </w:tcPr>
          <w:p w14:paraId="5C27E91A" w14:textId="771142B4" w:rsidR="0060374F" w:rsidRPr="003C5887" w:rsidRDefault="0060374F" w:rsidP="00D041CF">
            <w:pPr>
              <w:pStyle w:val="OL2"/>
              <w:numPr>
                <w:ilvl w:val="0"/>
                <w:numId w:val="0"/>
              </w:numPr>
              <w:rPr>
                <w:rFonts w:ascii="Arial" w:hAnsi="Arial" w:cs="Arial"/>
                <w:sz w:val="22"/>
                <w:szCs w:val="22"/>
              </w:rPr>
            </w:pPr>
            <w:r>
              <w:rPr>
                <w:rFonts w:ascii="Arial" w:hAnsi="Arial" w:cs="Arial"/>
                <w:sz w:val="22"/>
                <w:szCs w:val="22"/>
              </w:rPr>
              <w:lastRenderedPageBreak/>
              <w:t xml:space="preserve">Hepatitis A </w:t>
            </w:r>
          </w:p>
        </w:tc>
        <w:tc>
          <w:tcPr>
            <w:tcW w:w="1464" w:type="dxa"/>
            <w:vAlign w:val="center"/>
          </w:tcPr>
          <w:p w14:paraId="022661BE" w14:textId="39FD3869" w:rsidR="0060374F" w:rsidRPr="003C5887" w:rsidRDefault="0060374F" w:rsidP="00D041CF">
            <w:pPr>
              <w:pStyle w:val="OL2"/>
              <w:numPr>
                <w:ilvl w:val="0"/>
                <w:numId w:val="0"/>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Yes</w:t>
            </w:r>
          </w:p>
        </w:tc>
        <w:tc>
          <w:tcPr>
            <w:tcW w:w="5465" w:type="dxa"/>
          </w:tcPr>
          <w:p w14:paraId="0CF2568F" w14:textId="7746A42B" w:rsidR="00C33410" w:rsidRDefault="0060374F" w:rsidP="00C33410">
            <w:pPr>
              <w:tabs>
                <w:tab w:val="left" w:pos="0"/>
                <w:tab w:val="left" w:pos="270"/>
              </w:tabs>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Pr>
                <w:rFonts w:ascii="Arial" w:eastAsia="Calibri" w:hAnsi="Arial" w:cs="Arial"/>
                <w:sz w:val="22"/>
                <w:szCs w:val="22"/>
                <w:u w:val="single"/>
              </w:rPr>
              <w:t>Symptoms</w:t>
            </w:r>
            <w:r w:rsidRPr="0060374F">
              <w:rPr>
                <w:rFonts w:ascii="Arial" w:eastAsia="Calibri" w:hAnsi="Arial" w:cs="Arial"/>
                <w:sz w:val="22"/>
                <w:szCs w:val="22"/>
              </w:rPr>
              <w:t xml:space="preserve">: </w:t>
            </w:r>
            <w:r w:rsidR="00C33410">
              <w:rPr>
                <w:rFonts w:ascii="Arial" w:eastAsia="Calibri" w:hAnsi="Arial" w:cs="Arial"/>
                <w:sz w:val="22"/>
                <w:szCs w:val="22"/>
              </w:rPr>
              <w:t>Fatigue; Sudden nausea and vomiting;</w:t>
            </w:r>
            <w:r>
              <w:rPr>
                <w:rFonts w:ascii="Arial" w:eastAsia="Calibri" w:hAnsi="Arial" w:cs="Arial"/>
                <w:sz w:val="22"/>
                <w:szCs w:val="22"/>
              </w:rPr>
              <w:t xml:space="preserve"> Abdominal pain or discomfort (</w:t>
            </w:r>
            <w:r w:rsidRPr="0060374F">
              <w:rPr>
                <w:rFonts w:ascii="Arial" w:eastAsia="Calibri" w:hAnsi="Arial" w:cs="Arial"/>
                <w:sz w:val="22"/>
                <w:szCs w:val="22"/>
              </w:rPr>
              <w:t>especially on the upper righ</w:t>
            </w:r>
            <w:r>
              <w:rPr>
                <w:rFonts w:ascii="Arial" w:eastAsia="Calibri" w:hAnsi="Arial" w:cs="Arial"/>
                <w:sz w:val="22"/>
                <w:szCs w:val="22"/>
              </w:rPr>
              <w:t xml:space="preserve">t side beneath your lower ribs </w:t>
            </w:r>
            <w:r w:rsidRPr="0060374F">
              <w:rPr>
                <w:rFonts w:ascii="Arial" w:eastAsia="Calibri" w:hAnsi="Arial" w:cs="Arial"/>
                <w:sz w:val="22"/>
                <w:szCs w:val="22"/>
              </w:rPr>
              <w:t>by your liver)</w:t>
            </w:r>
            <w:r w:rsidR="00C33410">
              <w:rPr>
                <w:rFonts w:ascii="Arial" w:eastAsia="Calibri" w:hAnsi="Arial" w:cs="Arial"/>
                <w:sz w:val="22"/>
                <w:szCs w:val="22"/>
              </w:rPr>
              <w:t>;</w:t>
            </w:r>
            <w:r>
              <w:rPr>
                <w:rFonts w:ascii="Arial" w:eastAsia="Calibri" w:hAnsi="Arial" w:cs="Arial"/>
                <w:sz w:val="22"/>
                <w:szCs w:val="22"/>
              </w:rPr>
              <w:t xml:space="preserve"> </w:t>
            </w:r>
            <w:r w:rsidR="00C33410">
              <w:rPr>
                <w:rFonts w:ascii="Arial" w:eastAsia="Calibri" w:hAnsi="Arial" w:cs="Arial"/>
                <w:sz w:val="22"/>
                <w:szCs w:val="22"/>
              </w:rPr>
              <w:t>Clay-colored bowel movements;</w:t>
            </w:r>
            <w:r>
              <w:rPr>
                <w:rFonts w:ascii="Arial" w:eastAsia="Calibri" w:hAnsi="Arial" w:cs="Arial"/>
                <w:sz w:val="22"/>
                <w:szCs w:val="22"/>
              </w:rPr>
              <w:t xml:space="preserve"> </w:t>
            </w:r>
            <w:r w:rsidR="00C33410">
              <w:rPr>
                <w:rFonts w:ascii="Arial" w:eastAsia="Calibri" w:hAnsi="Arial" w:cs="Arial"/>
                <w:sz w:val="22"/>
                <w:szCs w:val="22"/>
              </w:rPr>
              <w:t>Loss of appetite;</w:t>
            </w:r>
            <w:r>
              <w:rPr>
                <w:rFonts w:ascii="Arial" w:eastAsia="Calibri" w:hAnsi="Arial" w:cs="Arial"/>
                <w:sz w:val="22"/>
                <w:szCs w:val="22"/>
              </w:rPr>
              <w:t xml:space="preserve"> Low-grade fever</w:t>
            </w:r>
            <w:r w:rsidR="00C33410">
              <w:rPr>
                <w:rFonts w:ascii="Arial" w:eastAsia="Calibri" w:hAnsi="Arial" w:cs="Arial"/>
                <w:sz w:val="22"/>
                <w:szCs w:val="22"/>
              </w:rPr>
              <w:t>;</w:t>
            </w:r>
            <w:r>
              <w:rPr>
                <w:rFonts w:ascii="Arial" w:eastAsia="Calibri" w:hAnsi="Arial" w:cs="Arial"/>
                <w:sz w:val="22"/>
                <w:szCs w:val="22"/>
              </w:rPr>
              <w:t xml:space="preserve"> </w:t>
            </w:r>
            <w:r w:rsidR="00C33410">
              <w:rPr>
                <w:rFonts w:ascii="Arial" w:eastAsia="Calibri" w:hAnsi="Arial" w:cs="Arial"/>
                <w:sz w:val="22"/>
                <w:szCs w:val="22"/>
              </w:rPr>
              <w:t>Dark urine;</w:t>
            </w:r>
            <w:r>
              <w:rPr>
                <w:rFonts w:ascii="Arial" w:eastAsia="Calibri" w:hAnsi="Arial" w:cs="Arial"/>
                <w:sz w:val="22"/>
                <w:szCs w:val="22"/>
              </w:rPr>
              <w:t xml:space="preserve"> </w:t>
            </w:r>
            <w:r w:rsidR="00C33410">
              <w:rPr>
                <w:rFonts w:ascii="Arial" w:eastAsia="Calibri" w:hAnsi="Arial" w:cs="Arial"/>
                <w:sz w:val="22"/>
                <w:szCs w:val="22"/>
              </w:rPr>
              <w:t>Joint pain</w:t>
            </w:r>
          </w:p>
          <w:p w14:paraId="15805A97" w14:textId="08A0D6F5" w:rsidR="00C33410" w:rsidRPr="003C5887" w:rsidRDefault="00C33410" w:rsidP="00C33410">
            <w:pPr>
              <w:tabs>
                <w:tab w:val="left" w:pos="0"/>
                <w:tab w:val="left" w:pos="270"/>
              </w:tabs>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u w:val="single"/>
              </w:rPr>
            </w:pPr>
            <w:r w:rsidRPr="00C33410">
              <w:rPr>
                <w:rFonts w:ascii="Arial" w:eastAsia="Calibri" w:hAnsi="Arial" w:cs="Arial"/>
                <w:sz w:val="22"/>
                <w:szCs w:val="22"/>
                <w:u w:val="single"/>
              </w:rPr>
              <w:t>Transmission</w:t>
            </w:r>
            <w:r>
              <w:rPr>
                <w:rFonts w:ascii="Arial" w:eastAsia="Calibri" w:hAnsi="Arial" w:cs="Arial"/>
                <w:sz w:val="22"/>
                <w:szCs w:val="22"/>
              </w:rPr>
              <w:t xml:space="preserve">: </w:t>
            </w:r>
            <w:r w:rsidRPr="00C33410">
              <w:rPr>
                <w:rFonts w:ascii="Arial" w:eastAsia="Calibri" w:hAnsi="Arial" w:cs="Arial"/>
                <w:sz w:val="22"/>
                <w:szCs w:val="22"/>
              </w:rPr>
              <w:t>fecal-oral route; that is when an uninfected person ingests food or water that has been contaminated with the feces of an infected person</w:t>
            </w:r>
          </w:p>
        </w:tc>
      </w:tr>
      <w:tr w:rsidR="00D041CF" w:rsidRPr="003C5887" w14:paraId="6C7B8982" w14:textId="77777777" w:rsidTr="00E4356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1" w:type="dxa"/>
            <w:vAlign w:val="center"/>
          </w:tcPr>
          <w:p w14:paraId="0472DC6A" w14:textId="21ED829E" w:rsidR="00D041CF" w:rsidRPr="003C5887" w:rsidRDefault="00722DA6" w:rsidP="00D041CF">
            <w:pPr>
              <w:pStyle w:val="OL2"/>
              <w:numPr>
                <w:ilvl w:val="0"/>
                <w:numId w:val="0"/>
              </w:numPr>
              <w:rPr>
                <w:rFonts w:ascii="Arial" w:hAnsi="Arial" w:cs="Arial"/>
                <w:sz w:val="22"/>
                <w:szCs w:val="22"/>
              </w:rPr>
            </w:pPr>
            <w:r w:rsidRPr="003C5887">
              <w:rPr>
                <w:rFonts w:ascii="Arial" w:hAnsi="Arial" w:cs="Arial"/>
                <w:sz w:val="22"/>
                <w:szCs w:val="22"/>
              </w:rPr>
              <w:t>Influenza</w:t>
            </w:r>
          </w:p>
        </w:tc>
        <w:tc>
          <w:tcPr>
            <w:tcW w:w="1464" w:type="dxa"/>
            <w:vAlign w:val="center"/>
          </w:tcPr>
          <w:p w14:paraId="457E788B" w14:textId="67632683" w:rsidR="00D041CF" w:rsidRPr="003C5887" w:rsidRDefault="00722DA6" w:rsidP="00D041CF">
            <w:pPr>
              <w:pStyle w:val="OL2"/>
              <w:numPr>
                <w:ilvl w:val="0"/>
                <w:numId w:val="0"/>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C5887">
              <w:rPr>
                <w:rFonts w:ascii="Arial" w:hAnsi="Arial" w:cs="Arial"/>
                <w:sz w:val="22"/>
                <w:szCs w:val="22"/>
              </w:rPr>
              <w:t>Yes</w:t>
            </w:r>
          </w:p>
        </w:tc>
        <w:tc>
          <w:tcPr>
            <w:tcW w:w="5465" w:type="dxa"/>
          </w:tcPr>
          <w:p w14:paraId="74FD8A28" w14:textId="77777777" w:rsidR="00722DA6" w:rsidRPr="003C5887" w:rsidRDefault="00722DA6" w:rsidP="00722DA6">
            <w:pPr>
              <w:tabs>
                <w:tab w:val="left" w:pos="0"/>
                <w:tab w:val="left" w:pos="270"/>
              </w:tabs>
              <w:spacing w:before="80" w:after="160" w:line="259"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3C5887">
              <w:rPr>
                <w:rFonts w:ascii="Arial" w:eastAsia="Calibri" w:hAnsi="Arial" w:cs="Arial"/>
                <w:sz w:val="22"/>
                <w:szCs w:val="22"/>
                <w:u w:val="single"/>
              </w:rPr>
              <w:t>Symptoms</w:t>
            </w:r>
            <w:r w:rsidRPr="003C5887">
              <w:rPr>
                <w:rFonts w:ascii="Arial" w:eastAsia="Calibri" w:hAnsi="Arial" w:cs="Arial"/>
                <w:sz w:val="22"/>
                <w:szCs w:val="22"/>
              </w:rPr>
              <w:t>: fever; cough; sore throat; runny or stuffy nose; muscle/body aches; headaches; fatigue; sometimes vomiting and diarrhea</w:t>
            </w:r>
          </w:p>
          <w:p w14:paraId="1FE34284" w14:textId="3DAA1C50" w:rsidR="00D041CF" w:rsidRPr="003C5887" w:rsidRDefault="00722DA6" w:rsidP="00722DA6">
            <w:pPr>
              <w:pStyle w:val="OL2"/>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C5887">
              <w:rPr>
                <w:rFonts w:ascii="Arial" w:eastAsia="Calibri" w:hAnsi="Arial" w:cs="Arial"/>
                <w:sz w:val="22"/>
                <w:szCs w:val="22"/>
                <w:u w:val="single"/>
              </w:rPr>
              <w:t>Transmission</w:t>
            </w:r>
            <w:r w:rsidRPr="003C5887">
              <w:rPr>
                <w:rFonts w:ascii="Arial" w:eastAsia="Calibri" w:hAnsi="Arial" w:cs="Arial"/>
                <w:sz w:val="22"/>
                <w:szCs w:val="22"/>
              </w:rPr>
              <w:t>: person-to-person via droplets</w:t>
            </w:r>
          </w:p>
        </w:tc>
      </w:tr>
      <w:tr w:rsidR="00C33410" w:rsidRPr="003C5887" w14:paraId="759AA4FD" w14:textId="77777777" w:rsidTr="00E4356F">
        <w:trPr>
          <w:cantSplit/>
        </w:trPr>
        <w:tc>
          <w:tcPr>
            <w:cnfStyle w:val="001000000000" w:firstRow="0" w:lastRow="0" w:firstColumn="1" w:lastColumn="0" w:oddVBand="0" w:evenVBand="0" w:oddHBand="0" w:evenHBand="0" w:firstRowFirstColumn="0" w:firstRowLastColumn="0" w:lastRowFirstColumn="0" w:lastRowLastColumn="0"/>
            <w:tcW w:w="2421" w:type="dxa"/>
            <w:vAlign w:val="center"/>
          </w:tcPr>
          <w:p w14:paraId="25D5B34F" w14:textId="5C4B49FA" w:rsidR="00C33410" w:rsidRPr="003C5887" w:rsidRDefault="00C33410" w:rsidP="00D041CF">
            <w:pPr>
              <w:pStyle w:val="OL2"/>
              <w:numPr>
                <w:ilvl w:val="0"/>
                <w:numId w:val="0"/>
              </w:numPr>
              <w:rPr>
                <w:rFonts w:ascii="Arial" w:hAnsi="Arial" w:cs="Arial"/>
                <w:sz w:val="22"/>
                <w:szCs w:val="22"/>
              </w:rPr>
            </w:pPr>
            <w:r>
              <w:rPr>
                <w:rFonts w:ascii="Arial" w:hAnsi="Arial" w:cs="Arial"/>
                <w:sz w:val="22"/>
                <w:szCs w:val="22"/>
              </w:rPr>
              <w:t>Tuberculosis</w:t>
            </w:r>
          </w:p>
        </w:tc>
        <w:tc>
          <w:tcPr>
            <w:tcW w:w="1464" w:type="dxa"/>
            <w:vAlign w:val="center"/>
          </w:tcPr>
          <w:p w14:paraId="124CB704" w14:textId="77777777" w:rsidR="00C33410" w:rsidRPr="003C5887" w:rsidRDefault="00C33410" w:rsidP="00D041CF">
            <w:pPr>
              <w:pStyle w:val="OL2"/>
              <w:numPr>
                <w:ilvl w:val="0"/>
                <w:numId w:val="0"/>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465" w:type="dxa"/>
          </w:tcPr>
          <w:p w14:paraId="7E2451BA" w14:textId="77777777" w:rsidR="00C33410" w:rsidRDefault="00E4356F" w:rsidP="00E4356F">
            <w:pPr>
              <w:tabs>
                <w:tab w:val="left" w:pos="0"/>
                <w:tab w:val="left" w:pos="270"/>
              </w:tabs>
              <w:spacing w:before="80" w:after="160" w:line="259"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Pr>
                <w:rFonts w:ascii="Arial" w:eastAsia="Calibri" w:hAnsi="Arial" w:cs="Arial"/>
                <w:sz w:val="22"/>
                <w:szCs w:val="22"/>
                <w:u w:val="single"/>
              </w:rPr>
              <w:t>Symptoms</w:t>
            </w:r>
            <w:r w:rsidRPr="00E4356F">
              <w:rPr>
                <w:rFonts w:ascii="Arial" w:eastAsia="Calibri" w:hAnsi="Arial" w:cs="Arial"/>
                <w:sz w:val="22"/>
                <w:szCs w:val="22"/>
              </w:rPr>
              <w:t>: A bad cou</w:t>
            </w:r>
            <w:r>
              <w:rPr>
                <w:rFonts w:ascii="Arial" w:eastAsia="Calibri" w:hAnsi="Arial" w:cs="Arial"/>
                <w:sz w:val="22"/>
                <w:szCs w:val="22"/>
              </w:rPr>
              <w:t xml:space="preserve">gh that lasts 3 weeks or longer; Pain in the chest; </w:t>
            </w:r>
            <w:r w:rsidRPr="00E4356F">
              <w:rPr>
                <w:rFonts w:ascii="Arial" w:eastAsia="Calibri" w:hAnsi="Arial" w:cs="Arial"/>
                <w:sz w:val="22"/>
                <w:szCs w:val="22"/>
              </w:rPr>
              <w:t>Coughing up blood or sputum (mucus from deep inside the lungs)</w:t>
            </w:r>
          </w:p>
          <w:p w14:paraId="2415DBB6" w14:textId="599F5C49" w:rsidR="00E4356F" w:rsidRPr="003C5887" w:rsidRDefault="00E4356F" w:rsidP="00E4356F">
            <w:pPr>
              <w:tabs>
                <w:tab w:val="left" w:pos="0"/>
                <w:tab w:val="left" w:pos="270"/>
              </w:tabs>
              <w:spacing w:before="80" w:after="160" w:line="259"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u w:val="single"/>
              </w:rPr>
            </w:pPr>
            <w:r w:rsidRPr="00E4356F">
              <w:rPr>
                <w:rFonts w:ascii="Arial" w:eastAsia="Calibri" w:hAnsi="Arial" w:cs="Arial"/>
                <w:sz w:val="22"/>
                <w:szCs w:val="22"/>
                <w:u w:val="single"/>
              </w:rPr>
              <w:t>Transmission</w:t>
            </w:r>
            <w:r w:rsidRPr="00E4356F">
              <w:rPr>
                <w:rFonts w:ascii="Arial" w:eastAsia="Calibri" w:hAnsi="Arial" w:cs="Arial"/>
                <w:sz w:val="22"/>
                <w:szCs w:val="22"/>
              </w:rPr>
              <w:t>:</w:t>
            </w:r>
            <w:r>
              <w:rPr>
                <w:rFonts w:ascii="Arial" w:eastAsia="Calibri" w:hAnsi="Arial" w:cs="Arial"/>
                <w:sz w:val="22"/>
                <w:szCs w:val="22"/>
              </w:rPr>
              <w:t xml:space="preserve"> </w:t>
            </w:r>
            <w:r w:rsidRPr="00E4356F">
              <w:rPr>
                <w:rFonts w:ascii="Arial" w:eastAsia="Calibri" w:hAnsi="Arial" w:cs="Arial"/>
                <w:sz w:val="22"/>
                <w:szCs w:val="22"/>
              </w:rPr>
              <w:t>person-to-person via droplets</w:t>
            </w:r>
          </w:p>
        </w:tc>
      </w:tr>
      <w:tr w:rsidR="00D041CF" w:rsidRPr="003C5887" w14:paraId="5F0CBA2C" w14:textId="77777777" w:rsidTr="00E4356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1" w:type="dxa"/>
            <w:vAlign w:val="center"/>
          </w:tcPr>
          <w:p w14:paraId="5A572BF9" w14:textId="094C2468" w:rsidR="00D041CF" w:rsidRPr="003C5887" w:rsidRDefault="00722DA6" w:rsidP="00D041CF">
            <w:pPr>
              <w:pStyle w:val="OL2"/>
              <w:numPr>
                <w:ilvl w:val="0"/>
                <w:numId w:val="0"/>
              </w:numPr>
              <w:rPr>
                <w:rFonts w:ascii="Arial" w:hAnsi="Arial" w:cs="Arial"/>
                <w:sz w:val="22"/>
                <w:szCs w:val="22"/>
              </w:rPr>
            </w:pPr>
            <w:r w:rsidRPr="003C5887">
              <w:rPr>
                <w:rFonts w:ascii="Arial" w:hAnsi="Arial" w:cs="Arial"/>
                <w:sz w:val="22"/>
                <w:szCs w:val="22"/>
              </w:rPr>
              <w:t>Varicella (chicken pox)</w:t>
            </w:r>
          </w:p>
        </w:tc>
        <w:tc>
          <w:tcPr>
            <w:tcW w:w="1464" w:type="dxa"/>
            <w:vAlign w:val="center"/>
          </w:tcPr>
          <w:p w14:paraId="5D3ED116" w14:textId="282E97E2" w:rsidR="00D041CF" w:rsidRPr="003C5887" w:rsidRDefault="00722DA6" w:rsidP="00D041CF">
            <w:pPr>
              <w:pStyle w:val="OL2"/>
              <w:numPr>
                <w:ilvl w:val="0"/>
                <w:numId w:val="0"/>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C5887">
              <w:rPr>
                <w:rFonts w:ascii="Arial" w:hAnsi="Arial" w:cs="Arial"/>
                <w:sz w:val="22"/>
                <w:szCs w:val="22"/>
              </w:rPr>
              <w:t>Yes</w:t>
            </w:r>
          </w:p>
        </w:tc>
        <w:tc>
          <w:tcPr>
            <w:tcW w:w="5465" w:type="dxa"/>
          </w:tcPr>
          <w:p w14:paraId="6479EA46" w14:textId="77777777" w:rsidR="00722DA6" w:rsidRPr="003C5887" w:rsidRDefault="00722DA6" w:rsidP="00722DA6">
            <w:pPr>
              <w:tabs>
                <w:tab w:val="left" w:pos="0"/>
                <w:tab w:val="left" w:pos="270"/>
              </w:tabs>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3C5887">
              <w:rPr>
                <w:rFonts w:ascii="Arial" w:eastAsia="Calibri" w:hAnsi="Arial" w:cs="Arial"/>
                <w:sz w:val="22"/>
                <w:szCs w:val="22"/>
                <w:u w:val="single"/>
              </w:rPr>
              <w:t>Symptoms</w:t>
            </w:r>
            <w:r w:rsidRPr="003C5887">
              <w:rPr>
                <w:rFonts w:ascii="Arial" w:eastAsia="Calibri" w:hAnsi="Arial" w:cs="Arial"/>
                <w:sz w:val="22"/>
                <w:szCs w:val="22"/>
              </w:rPr>
              <w:t>: fever; tiredness; loss of appetite; headache; itchy, fluid-filled blisters</w:t>
            </w:r>
          </w:p>
          <w:p w14:paraId="4DE82CD5" w14:textId="341D5CF1" w:rsidR="00D041CF" w:rsidRPr="003C5887" w:rsidRDefault="00722DA6" w:rsidP="00722DA6">
            <w:pPr>
              <w:pStyle w:val="OL2"/>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C5887">
              <w:rPr>
                <w:rFonts w:ascii="Arial" w:eastAsia="Calibri" w:hAnsi="Arial" w:cs="Arial"/>
                <w:sz w:val="22"/>
                <w:szCs w:val="22"/>
                <w:u w:val="single"/>
              </w:rPr>
              <w:t>Transmission</w:t>
            </w:r>
            <w:r w:rsidRPr="003C5887">
              <w:rPr>
                <w:rFonts w:ascii="Arial" w:eastAsia="Calibri" w:hAnsi="Arial" w:cs="Arial"/>
                <w:sz w:val="22"/>
                <w:szCs w:val="22"/>
              </w:rPr>
              <w:t>:</w:t>
            </w:r>
            <w:r w:rsidRPr="003C5887">
              <w:rPr>
                <w:rFonts w:ascii="Arial" w:eastAsia="Calibri" w:hAnsi="Arial" w:cs="Arial"/>
                <w:color w:val="000000"/>
                <w:sz w:val="22"/>
                <w:szCs w:val="22"/>
              </w:rPr>
              <w:t xml:space="preserve"> touching or breathing in the virus particles that come from the blisters</w:t>
            </w:r>
          </w:p>
        </w:tc>
      </w:tr>
    </w:tbl>
    <w:p w14:paraId="42BDB1F3" w14:textId="7A5A3BE2" w:rsidR="00D041CF" w:rsidRDefault="00D041CF" w:rsidP="00D041CF">
      <w:pPr>
        <w:pStyle w:val="OL2"/>
        <w:numPr>
          <w:ilvl w:val="0"/>
          <w:numId w:val="0"/>
        </w:numPr>
        <w:ind w:left="720"/>
      </w:pPr>
    </w:p>
    <w:p w14:paraId="026096AA" w14:textId="77777777" w:rsidR="00D041CF" w:rsidRDefault="00D041CF" w:rsidP="00D041CF">
      <w:pPr>
        <w:pStyle w:val="Default"/>
        <w:rPr>
          <w:sz w:val="22"/>
          <w:szCs w:val="22"/>
        </w:rPr>
      </w:pPr>
    </w:p>
    <w:p w14:paraId="5BD42E47" w14:textId="0C84674A" w:rsidR="00A9032B" w:rsidRDefault="00A9032B" w:rsidP="001F654F">
      <w:pPr>
        <w:pStyle w:val="BodyText"/>
        <w:keepNext/>
        <w:keepLines/>
        <w:ind w:left="0"/>
        <w:sectPr w:rsidR="00A9032B" w:rsidSect="00BC06E6">
          <w:headerReference w:type="even" r:id="rId37"/>
          <w:headerReference w:type="default" r:id="rId38"/>
          <w:footerReference w:type="default" r:id="rId39"/>
          <w:headerReference w:type="first" r:id="rId40"/>
          <w:pgSz w:w="12240" w:h="15840" w:code="1"/>
          <w:pgMar w:top="1440" w:right="1440" w:bottom="1440" w:left="1440" w:header="432" w:footer="432" w:gutter="0"/>
          <w:cols w:space="720"/>
          <w:docGrid w:linePitch="360"/>
        </w:sectPr>
      </w:pPr>
    </w:p>
    <w:p w14:paraId="7600446A" w14:textId="77777777" w:rsidR="008C17D0" w:rsidRDefault="00A9032B" w:rsidP="00BA36F7">
      <w:pPr>
        <w:pStyle w:val="Heading2HIRA"/>
        <w:keepNext/>
        <w:keepLines/>
        <w:spacing w:after="240"/>
      </w:pPr>
      <w:r>
        <w:lastRenderedPageBreak/>
        <w:t>Definitions</w:t>
      </w:r>
    </w:p>
    <w:p w14:paraId="1E1D9E55" w14:textId="022C7A39" w:rsidR="00027671" w:rsidRPr="003C5887" w:rsidRDefault="00027671" w:rsidP="001F5DFF">
      <w:pPr>
        <w:spacing w:before="240" w:after="240"/>
        <w:ind w:left="360"/>
        <w:rPr>
          <w:rFonts w:ascii="Arial" w:hAnsi="Arial" w:cs="Arial"/>
          <w:sz w:val="22"/>
          <w:szCs w:val="22"/>
        </w:rPr>
      </w:pPr>
      <w:r w:rsidRPr="003C5887">
        <w:rPr>
          <w:rFonts w:ascii="Arial" w:hAnsi="Arial" w:cs="Arial"/>
          <w:b/>
          <w:sz w:val="22"/>
          <w:szCs w:val="22"/>
        </w:rPr>
        <w:t>Case –</w:t>
      </w:r>
      <w:r w:rsidRPr="003C5887">
        <w:rPr>
          <w:rFonts w:ascii="Arial" w:hAnsi="Arial" w:cs="Arial"/>
          <w:sz w:val="22"/>
          <w:szCs w:val="22"/>
        </w:rPr>
        <w:t xml:space="preserve"> Describes the disease under investigation. Also describes a person in a population who is identified as having the disease.</w:t>
      </w:r>
    </w:p>
    <w:p w14:paraId="0FE01750" w14:textId="1DFE4A8F" w:rsidR="00027671" w:rsidRPr="003C5887" w:rsidRDefault="00027671" w:rsidP="001F5DFF">
      <w:pPr>
        <w:spacing w:before="240" w:after="240"/>
        <w:ind w:left="360"/>
        <w:rPr>
          <w:rFonts w:ascii="Arial" w:hAnsi="Arial" w:cs="Arial"/>
          <w:sz w:val="22"/>
          <w:szCs w:val="22"/>
        </w:rPr>
      </w:pPr>
      <w:r w:rsidRPr="003C5887">
        <w:rPr>
          <w:rFonts w:ascii="Arial" w:hAnsi="Arial" w:cs="Arial"/>
          <w:b/>
          <w:sz w:val="22"/>
          <w:szCs w:val="22"/>
        </w:rPr>
        <w:t xml:space="preserve">Confirmed Case – </w:t>
      </w:r>
      <w:r w:rsidRPr="003C5887">
        <w:rPr>
          <w:rFonts w:ascii="Arial" w:hAnsi="Arial" w:cs="Arial"/>
          <w:sz w:val="22"/>
          <w:szCs w:val="22"/>
        </w:rPr>
        <w:t>Typical clinical features of the illness and either a lab test confirming the presence or an epidemiological link to a lab-confirmed case.</w:t>
      </w:r>
    </w:p>
    <w:p w14:paraId="65ED6F61" w14:textId="4A883FB4" w:rsidR="004243ED" w:rsidRDefault="001562D1" w:rsidP="004243ED">
      <w:pPr>
        <w:spacing w:after="240"/>
        <w:ind w:left="360"/>
        <w:rPr>
          <w:rFonts w:ascii="Arial" w:hAnsi="Arial" w:cs="Arial"/>
          <w:sz w:val="22"/>
          <w:szCs w:val="22"/>
        </w:rPr>
      </w:pPr>
      <w:r w:rsidRPr="001562D1">
        <w:rPr>
          <w:rFonts w:ascii="Arial" w:hAnsi="Arial" w:cs="Arial"/>
          <w:b/>
          <w:bCs/>
          <w:sz w:val="22"/>
          <w:szCs w:val="22"/>
        </w:rPr>
        <w:t xml:space="preserve">Coronavirus (COVID-19) </w:t>
      </w:r>
      <w:r>
        <w:rPr>
          <w:rFonts w:ascii="Arial" w:hAnsi="Arial" w:cs="Arial"/>
          <w:b/>
          <w:bCs/>
          <w:sz w:val="22"/>
          <w:szCs w:val="22"/>
        </w:rPr>
        <w:t>–</w:t>
      </w:r>
      <w:r w:rsidR="004243ED">
        <w:rPr>
          <w:rFonts w:ascii="Arial" w:hAnsi="Arial" w:cs="Arial"/>
          <w:b/>
          <w:bCs/>
          <w:sz w:val="22"/>
          <w:szCs w:val="22"/>
        </w:rPr>
        <w:t xml:space="preserve"> </w:t>
      </w:r>
      <w:r w:rsidR="004243ED" w:rsidRPr="004243ED">
        <w:rPr>
          <w:rFonts w:ascii="Arial" w:hAnsi="Arial" w:cs="Arial"/>
          <w:sz w:val="22"/>
          <w:szCs w:val="22"/>
        </w:rPr>
        <w:t>A novel virus of the family</w:t>
      </w:r>
      <w:r w:rsidR="004243ED">
        <w:rPr>
          <w:rFonts w:ascii="Arial" w:hAnsi="Arial" w:cs="Arial"/>
          <w:b/>
          <w:bCs/>
          <w:sz w:val="22"/>
          <w:szCs w:val="22"/>
        </w:rPr>
        <w:t xml:space="preserve"> </w:t>
      </w:r>
      <w:r w:rsidR="004243ED" w:rsidRPr="004243ED">
        <w:rPr>
          <w:rFonts w:ascii="Arial" w:hAnsi="Arial" w:cs="Arial"/>
          <w:sz w:val="22"/>
          <w:szCs w:val="22"/>
        </w:rPr>
        <w:t xml:space="preserve">Coronaviridae </w:t>
      </w:r>
      <w:r w:rsidR="004243ED">
        <w:rPr>
          <w:rFonts w:ascii="Arial" w:hAnsi="Arial" w:cs="Arial"/>
          <w:sz w:val="22"/>
          <w:szCs w:val="22"/>
        </w:rPr>
        <w:t>that is composed of</w:t>
      </w:r>
      <w:r w:rsidR="004243ED" w:rsidRPr="004243ED">
        <w:rPr>
          <w:rFonts w:ascii="Arial" w:hAnsi="Arial" w:cs="Arial"/>
          <w:sz w:val="22"/>
          <w:szCs w:val="22"/>
        </w:rPr>
        <w:t xml:space="preserve"> single-stranded RNA viruses that have a lipid envelope studded with club-shaped projections, infect birds and many mammals including humans, and </w:t>
      </w:r>
      <w:r w:rsidRPr="001562D1">
        <w:rPr>
          <w:rFonts w:ascii="Arial" w:hAnsi="Arial" w:cs="Arial"/>
          <w:sz w:val="22"/>
          <w:szCs w:val="22"/>
        </w:rPr>
        <w:t>was first identified</w:t>
      </w:r>
      <w:r>
        <w:rPr>
          <w:rFonts w:ascii="Arial" w:hAnsi="Arial" w:cs="Arial"/>
          <w:sz w:val="22"/>
          <w:szCs w:val="22"/>
        </w:rPr>
        <w:t xml:space="preserve"> </w:t>
      </w:r>
      <w:r w:rsidRPr="001562D1">
        <w:rPr>
          <w:rFonts w:ascii="Arial" w:hAnsi="Arial" w:cs="Arial"/>
          <w:sz w:val="22"/>
          <w:szCs w:val="22"/>
        </w:rPr>
        <w:t>during an investigation into an outbreak in Wuhan, China</w:t>
      </w:r>
      <w:r w:rsidR="000D1D1D">
        <w:rPr>
          <w:rFonts w:ascii="Arial" w:hAnsi="Arial" w:cs="Arial"/>
          <w:sz w:val="22"/>
          <w:szCs w:val="22"/>
        </w:rPr>
        <w:t xml:space="preserve"> in 2019.</w:t>
      </w:r>
      <w:r w:rsidR="004243ED" w:rsidRPr="004243ED">
        <w:t xml:space="preserve"> </w:t>
      </w:r>
    </w:p>
    <w:p w14:paraId="101B66AE" w14:textId="6800BD0C" w:rsidR="00027671" w:rsidRPr="003C5887" w:rsidRDefault="00027671" w:rsidP="004243ED">
      <w:pPr>
        <w:spacing w:after="240"/>
        <w:ind w:left="360"/>
        <w:rPr>
          <w:rFonts w:ascii="Arial" w:hAnsi="Arial" w:cs="Arial"/>
          <w:sz w:val="22"/>
          <w:szCs w:val="22"/>
        </w:rPr>
      </w:pPr>
      <w:r w:rsidRPr="003C5887">
        <w:rPr>
          <w:rFonts w:ascii="Arial" w:hAnsi="Arial" w:cs="Arial"/>
          <w:b/>
          <w:sz w:val="22"/>
          <w:szCs w:val="22"/>
        </w:rPr>
        <w:t>Direct Transmission –</w:t>
      </w:r>
      <w:r w:rsidRPr="003C5887">
        <w:rPr>
          <w:rFonts w:ascii="Arial" w:hAnsi="Arial" w:cs="Arial"/>
          <w:sz w:val="22"/>
          <w:szCs w:val="22"/>
        </w:rPr>
        <w:t xml:space="preserve"> Infectious disease is transferred from a reservoir to a susceptible host by direct contact or droplet spread (kissing, skin-to-skin contact, sneezing). Droplet spread is the primary mode of transmission for influenza</w:t>
      </w:r>
      <w:r w:rsidR="000D1D1D">
        <w:rPr>
          <w:rFonts w:ascii="Arial" w:hAnsi="Arial" w:cs="Arial"/>
          <w:sz w:val="22"/>
          <w:szCs w:val="22"/>
        </w:rPr>
        <w:t>.</w:t>
      </w:r>
    </w:p>
    <w:p w14:paraId="01489202" w14:textId="7F615B55" w:rsidR="00027671" w:rsidRPr="003C5887" w:rsidRDefault="00027671" w:rsidP="001F5DFF">
      <w:pPr>
        <w:spacing w:before="240" w:after="240"/>
        <w:ind w:left="360"/>
        <w:rPr>
          <w:rFonts w:ascii="Arial" w:hAnsi="Arial" w:cs="Arial"/>
          <w:sz w:val="22"/>
          <w:szCs w:val="22"/>
        </w:rPr>
      </w:pPr>
      <w:r w:rsidRPr="003C5887">
        <w:rPr>
          <w:rFonts w:ascii="Arial" w:hAnsi="Arial" w:cs="Arial"/>
          <w:b/>
          <w:sz w:val="22"/>
          <w:szCs w:val="22"/>
        </w:rPr>
        <w:t>Endemic –</w:t>
      </w:r>
      <w:r w:rsidRPr="003C5887">
        <w:rPr>
          <w:rFonts w:ascii="Arial" w:hAnsi="Arial" w:cs="Arial"/>
          <w:sz w:val="22"/>
          <w:szCs w:val="22"/>
        </w:rPr>
        <w:t xml:space="preserve"> Constant presence and/or usual prevalence of a disease or infectious agent in a population within a geographic area</w:t>
      </w:r>
      <w:r w:rsidR="000D1D1D">
        <w:rPr>
          <w:rFonts w:ascii="Arial" w:hAnsi="Arial" w:cs="Arial"/>
          <w:sz w:val="22"/>
          <w:szCs w:val="22"/>
        </w:rPr>
        <w:t>.</w:t>
      </w:r>
    </w:p>
    <w:p w14:paraId="42B86A7B" w14:textId="41143910" w:rsidR="00027671" w:rsidRPr="003C5887" w:rsidRDefault="00027671" w:rsidP="001F5DFF">
      <w:pPr>
        <w:spacing w:before="240" w:after="240"/>
        <w:ind w:left="360"/>
        <w:rPr>
          <w:rFonts w:ascii="Arial" w:hAnsi="Arial" w:cs="Arial"/>
          <w:sz w:val="22"/>
          <w:szCs w:val="22"/>
        </w:rPr>
      </w:pPr>
      <w:r w:rsidRPr="003C5887">
        <w:rPr>
          <w:rFonts w:ascii="Arial" w:hAnsi="Arial" w:cs="Arial"/>
          <w:b/>
          <w:sz w:val="22"/>
          <w:szCs w:val="22"/>
        </w:rPr>
        <w:t>Epidemic –</w:t>
      </w:r>
      <w:r w:rsidRPr="003C5887">
        <w:rPr>
          <w:rFonts w:ascii="Arial" w:hAnsi="Arial" w:cs="Arial"/>
          <w:sz w:val="22"/>
          <w:szCs w:val="22"/>
        </w:rPr>
        <w:t xml:space="preserve"> Increase, often sudden, in the number of cases of a disease above what is normally expected in that population in that area for a given period of time</w:t>
      </w:r>
      <w:r w:rsidR="000D1D1D">
        <w:rPr>
          <w:rFonts w:ascii="Arial" w:hAnsi="Arial" w:cs="Arial"/>
          <w:sz w:val="22"/>
          <w:szCs w:val="22"/>
        </w:rPr>
        <w:t xml:space="preserve"> and m</w:t>
      </w:r>
      <w:r w:rsidRPr="003C5887">
        <w:rPr>
          <w:rFonts w:ascii="Arial" w:hAnsi="Arial" w:cs="Arial"/>
          <w:sz w:val="22"/>
          <w:szCs w:val="22"/>
        </w:rPr>
        <w:t>ay result from:</w:t>
      </w:r>
    </w:p>
    <w:p w14:paraId="37D9D264" w14:textId="77777777" w:rsidR="00027671" w:rsidRPr="003C5887" w:rsidRDefault="00027671" w:rsidP="001F5DFF">
      <w:pPr>
        <w:numPr>
          <w:ilvl w:val="0"/>
          <w:numId w:val="40"/>
        </w:numPr>
        <w:spacing w:before="240" w:after="240"/>
        <w:ind w:left="1080"/>
        <w:rPr>
          <w:rFonts w:ascii="Arial" w:hAnsi="Arial" w:cs="Arial"/>
          <w:sz w:val="22"/>
          <w:szCs w:val="22"/>
        </w:rPr>
      </w:pPr>
      <w:r w:rsidRPr="003C5887">
        <w:rPr>
          <w:rFonts w:ascii="Arial" w:hAnsi="Arial" w:cs="Arial"/>
          <w:sz w:val="22"/>
          <w:szCs w:val="22"/>
        </w:rPr>
        <w:t>Recent increase in amount of virulence of the agent</w:t>
      </w:r>
    </w:p>
    <w:p w14:paraId="3A691AC6" w14:textId="77777777" w:rsidR="00027671" w:rsidRPr="003C5887" w:rsidRDefault="00027671" w:rsidP="001F5DFF">
      <w:pPr>
        <w:numPr>
          <w:ilvl w:val="0"/>
          <w:numId w:val="40"/>
        </w:numPr>
        <w:spacing w:before="240" w:after="240"/>
        <w:ind w:left="1080"/>
        <w:rPr>
          <w:rFonts w:ascii="Arial" w:hAnsi="Arial" w:cs="Arial"/>
          <w:sz w:val="22"/>
          <w:szCs w:val="22"/>
        </w:rPr>
      </w:pPr>
      <w:r w:rsidRPr="003C5887">
        <w:rPr>
          <w:rFonts w:ascii="Arial" w:hAnsi="Arial" w:cs="Arial"/>
          <w:sz w:val="22"/>
          <w:szCs w:val="22"/>
        </w:rPr>
        <w:t>Recent introduction of the agent into a setting where it has not been before</w:t>
      </w:r>
    </w:p>
    <w:p w14:paraId="6D34EC9A" w14:textId="77777777" w:rsidR="00027671" w:rsidRPr="003C5887" w:rsidRDefault="00027671" w:rsidP="001F5DFF">
      <w:pPr>
        <w:numPr>
          <w:ilvl w:val="0"/>
          <w:numId w:val="40"/>
        </w:numPr>
        <w:spacing w:before="240" w:after="240"/>
        <w:ind w:left="1080"/>
        <w:rPr>
          <w:rFonts w:ascii="Arial" w:hAnsi="Arial" w:cs="Arial"/>
          <w:sz w:val="22"/>
          <w:szCs w:val="22"/>
        </w:rPr>
      </w:pPr>
      <w:r w:rsidRPr="003C5887">
        <w:rPr>
          <w:rFonts w:ascii="Arial" w:hAnsi="Arial" w:cs="Arial"/>
          <w:sz w:val="22"/>
          <w:szCs w:val="22"/>
        </w:rPr>
        <w:t>Enhanced mode of transmission so that more susceptible persons are exposed</w:t>
      </w:r>
    </w:p>
    <w:p w14:paraId="06F92AC4" w14:textId="77777777" w:rsidR="00027671" w:rsidRPr="003C5887" w:rsidRDefault="00027671" w:rsidP="001F5DFF">
      <w:pPr>
        <w:numPr>
          <w:ilvl w:val="0"/>
          <w:numId w:val="40"/>
        </w:numPr>
        <w:spacing w:before="240" w:after="240"/>
        <w:ind w:left="1080"/>
        <w:rPr>
          <w:rFonts w:ascii="Arial" w:hAnsi="Arial" w:cs="Arial"/>
          <w:sz w:val="22"/>
          <w:szCs w:val="22"/>
        </w:rPr>
      </w:pPr>
      <w:r w:rsidRPr="003C5887">
        <w:rPr>
          <w:rFonts w:ascii="Arial" w:hAnsi="Arial" w:cs="Arial"/>
          <w:sz w:val="22"/>
          <w:szCs w:val="22"/>
        </w:rPr>
        <w:t>Change in the susceptibility of the host response to the agent</w:t>
      </w:r>
    </w:p>
    <w:p w14:paraId="5CF0A872" w14:textId="1A032D9A" w:rsidR="00027671" w:rsidRPr="003C5887" w:rsidRDefault="00027671" w:rsidP="001F5DFF">
      <w:pPr>
        <w:numPr>
          <w:ilvl w:val="0"/>
          <w:numId w:val="40"/>
        </w:numPr>
        <w:spacing w:before="240" w:after="240"/>
        <w:ind w:left="1080"/>
        <w:rPr>
          <w:rFonts w:ascii="Arial" w:hAnsi="Arial" w:cs="Arial"/>
          <w:sz w:val="22"/>
          <w:szCs w:val="22"/>
        </w:rPr>
      </w:pPr>
      <w:r w:rsidRPr="003C5887">
        <w:rPr>
          <w:rFonts w:ascii="Arial" w:hAnsi="Arial" w:cs="Arial"/>
          <w:sz w:val="22"/>
          <w:szCs w:val="22"/>
        </w:rPr>
        <w:t>Factors that increase host exposure or involve introduction through new portals of entry</w:t>
      </w:r>
    </w:p>
    <w:p w14:paraId="5E724B4A" w14:textId="0F506535" w:rsidR="00027671" w:rsidRPr="003C5887" w:rsidRDefault="00027671" w:rsidP="001F5DFF">
      <w:pPr>
        <w:spacing w:before="240" w:after="240"/>
        <w:ind w:left="360"/>
        <w:rPr>
          <w:rFonts w:ascii="Arial" w:hAnsi="Arial" w:cs="Arial"/>
          <w:sz w:val="22"/>
          <w:szCs w:val="22"/>
        </w:rPr>
      </w:pPr>
      <w:r w:rsidRPr="003C5887">
        <w:rPr>
          <w:rFonts w:ascii="Arial" w:hAnsi="Arial" w:cs="Arial"/>
          <w:b/>
          <w:sz w:val="22"/>
          <w:szCs w:val="22"/>
        </w:rPr>
        <w:t>Incubation Period –</w:t>
      </w:r>
      <w:r w:rsidRPr="003C5887">
        <w:rPr>
          <w:rFonts w:ascii="Arial" w:hAnsi="Arial" w:cs="Arial"/>
          <w:sz w:val="22"/>
          <w:szCs w:val="22"/>
        </w:rPr>
        <w:t xml:space="preserve"> The time from the moment of exposure to an infectious agent until signs and symptoms appear (varies by each disease). To determine the most likely period of exposure for an outbreak knowing the average incubation period for the disease and the range of incubation periods is important (E. coli average incubation is 3-4 days with a range of 2-10 days)</w:t>
      </w:r>
      <w:r w:rsidR="000D1D1D">
        <w:rPr>
          <w:rFonts w:ascii="Arial" w:hAnsi="Arial" w:cs="Arial"/>
          <w:sz w:val="22"/>
          <w:szCs w:val="22"/>
        </w:rPr>
        <w:t>.</w:t>
      </w:r>
    </w:p>
    <w:p w14:paraId="153FD834" w14:textId="1A476072" w:rsidR="001F5DFF" w:rsidRPr="003C5887" w:rsidRDefault="001F5DFF" w:rsidP="001F5DFF">
      <w:pPr>
        <w:spacing w:before="240" w:after="240"/>
        <w:ind w:left="360"/>
        <w:rPr>
          <w:rFonts w:ascii="Arial" w:hAnsi="Arial" w:cs="Arial"/>
          <w:sz w:val="22"/>
          <w:szCs w:val="22"/>
        </w:rPr>
      </w:pPr>
      <w:r w:rsidRPr="003C5887">
        <w:rPr>
          <w:rFonts w:ascii="Arial" w:hAnsi="Arial" w:cs="Arial"/>
          <w:b/>
          <w:sz w:val="22"/>
          <w:szCs w:val="22"/>
        </w:rPr>
        <w:t>Indirect Transmission –</w:t>
      </w:r>
      <w:r w:rsidRPr="003C5887">
        <w:rPr>
          <w:rFonts w:ascii="Arial" w:hAnsi="Arial" w:cs="Arial"/>
          <w:sz w:val="22"/>
          <w:szCs w:val="22"/>
        </w:rPr>
        <w:t xml:space="preserve"> Suspended air particles, vectors, or vehicles carry the infectious disease from a reservoir to a susceptible host through airborne transmission (Legionnaires’ disease, TB, measles)</w:t>
      </w:r>
      <w:r w:rsidR="000D1D1D">
        <w:rPr>
          <w:rFonts w:ascii="Arial" w:hAnsi="Arial" w:cs="Arial"/>
          <w:sz w:val="22"/>
          <w:szCs w:val="22"/>
        </w:rPr>
        <w:t>.</w:t>
      </w:r>
    </w:p>
    <w:p w14:paraId="6861967F" w14:textId="3F4BC61D" w:rsidR="001F5DFF" w:rsidRPr="003C5887" w:rsidRDefault="001F5DFF" w:rsidP="001F5DFF">
      <w:pPr>
        <w:spacing w:before="240" w:after="240"/>
        <w:ind w:left="360"/>
        <w:rPr>
          <w:rFonts w:ascii="Arial" w:hAnsi="Arial" w:cs="Arial"/>
          <w:sz w:val="22"/>
          <w:szCs w:val="22"/>
        </w:rPr>
      </w:pPr>
      <w:r w:rsidRPr="003C5887">
        <w:rPr>
          <w:rFonts w:ascii="Arial" w:hAnsi="Arial" w:cs="Arial"/>
          <w:b/>
          <w:sz w:val="22"/>
          <w:szCs w:val="22"/>
        </w:rPr>
        <w:t>Infectious Period –</w:t>
      </w:r>
      <w:r w:rsidRPr="003C5887">
        <w:rPr>
          <w:rFonts w:ascii="Arial" w:hAnsi="Arial" w:cs="Arial"/>
          <w:sz w:val="22"/>
          <w:szCs w:val="22"/>
        </w:rPr>
        <w:t xml:space="preserve"> The time during which an infectious agent may be transferred directly or indirectly from an infected person to another person, from an infected animal to people, or from an infected person to animals. Also called “period of communicability</w:t>
      </w:r>
      <w:r w:rsidR="000D1D1D">
        <w:rPr>
          <w:rFonts w:ascii="Arial" w:hAnsi="Arial" w:cs="Arial"/>
          <w:sz w:val="22"/>
          <w:szCs w:val="22"/>
        </w:rPr>
        <w:t>.</w:t>
      </w:r>
      <w:r w:rsidRPr="003C5887">
        <w:rPr>
          <w:rFonts w:ascii="Arial" w:hAnsi="Arial" w:cs="Arial"/>
          <w:sz w:val="22"/>
          <w:szCs w:val="22"/>
        </w:rPr>
        <w:t>”</w:t>
      </w:r>
    </w:p>
    <w:p w14:paraId="5EA43A4F" w14:textId="4D87A4C6" w:rsidR="00027671" w:rsidRPr="003C5887" w:rsidRDefault="00027671" w:rsidP="001F5DFF">
      <w:pPr>
        <w:spacing w:before="100" w:beforeAutospacing="1" w:after="100" w:afterAutospacing="1"/>
        <w:ind w:left="360"/>
        <w:rPr>
          <w:rFonts w:ascii="Arial" w:hAnsi="Arial" w:cs="Arial"/>
          <w:sz w:val="22"/>
          <w:szCs w:val="22"/>
        </w:rPr>
      </w:pPr>
      <w:r w:rsidRPr="003C5887">
        <w:rPr>
          <w:rFonts w:ascii="Arial" w:hAnsi="Arial" w:cs="Arial"/>
          <w:b/>
          <w:sz w:val="22"/>
          <w:szCs w:val="22"/>
        </w:rPr>
        <w:lastRenderedPageBreak/>
        <w:t xml:space="preserve">Isolation – </w:t>
      </w:r>
      <w:r w:rsidRPr="003C5887">
        <w:rPr>
          <w:rFonts w:ascii="Arial" w:hAnsi="Arial" w:cs="Arial"/>
          <w:sz w:val="22"/>
          <w:szCs w:val="22"/>
        </w:rPr>
        <w:t>The physical separation of a person suffering from an infectious or contagious disease from others in a community.</w:t>
      </w:r>
    </w:p>
    <w:p w14:paraId="67C90BD4" w14:textId="3FDDED16" w:rsidR="001F5DFF" w:rsidRPr="003C5887" w:rsidRDefault="001F5DFF" w:rsidP="001F5DFF">
      <w:pPr>
        <w:spacing w:before="100" w:beforeAutospacing="1" w:after="100" w:afterAutospacing="1"/>
        <w:ind w:left="360"/>
        <w:rPr>
          <w:rFonts w:ascii="Arial" w:hAnsi="Arial" w:cs="Arial"/>
          <w:sz w:val="22"/>
          <w:szCs w:val="22"/>
        </w:rPr>
      </w:pPr>
      <w:r w:rsidRPr="003C5887">
        <w:rPr>
          <w:rFonts w:ascii="Arial" w:hAnsi="Arial" w:cs="Arial"/>
          <w:b/>
          <w:sz w:val="22"/>
          <w:szCs w:val="22"/>
        </w:rPr>
        <w:t>Mode of Transmission –</w:t>
      </w:r>
      <w:r w:rsidRPr="003C5887">
        <w:rPr>
          <w:rFonts w:ascii="Arial" w:hAnsi="Arial" w:cs="Arial"/>
          <w:sz w:val="22"/>
          <w:szCs w:val="22"/>
        </w:rPr>
        <w:t xml:space="preserve"> Method by which the disease transfers from the reservoir (originating source) to the host (susceptible person). Classified as direct or indirect</w:t>
      </w:r>
      <w:r w:rsidR="000D1D1D">
        <w:rPr>
          <w:rFonts w:ascii="Arial" w:hAnsi="Arial" w:cs="Arial"/>
          <w:sz w:val="22"/>
          <w:szCs w:val="22"/>
        </w:rPr>
        <w:t>.</w:t>
      </w:r>
    </w:p>
    <w:p w14:paraId="20F459B2" w14:textId="3FDD2967" w:rsidR="001F5DFF" w:rsidRPr="003C5887" w:rsidRDefault="001F5DFF" w:rsidP="001F5DFF">
      <w:pPr>
        <w:spacing w:before="100" w:beforeAutospacing="1" w:after="100" w:afterAutospacing="1"/>
        <w:ind w:left="360"/>
        <w:rPr>
          <w:rFonts w:ascii="Arial" w:hAnsi="Arial" w:cs="Arial"/>
          <w:sz w:val="22"/>
          <w:szCs w:val="22"/>
        </w:rPr>
      </w:pPr>
      <w:r w:rsidRPr="003C5887">
        <w:rPr>
          <w:rFonts w:ascii="Arial" w:hAnsi="Arial" w:cs="Arial"/>
          <w:b/>
          <w:sz w:val="22"/>
          <w:szCs w:val="22"/>
        </w:rPr>
        <w:t>Outbreak –</w:t>
      </w:r>
      <w:r w:rsidRPr="003C5887">
        <w:rPr>
          <w:rFonts w:ascii="Arial" w:hAnsi="Arial" w:cs="Arial"/>
          <w:sz w:val="22"/>
          <w:szCs w:val="22"/>
        </w:rPr>
        <w:t xml:space="preserve"> Increase, often sudden, in the number of cases of a disease above what is normally expected in that population in a limited geographic area for a given period of time (such as a university). Localized epidemic</w:t>
      </w:r>
      <w:r w:rsidR="000D1D1D">
        <w:rPr>
          <w:rFonts w:ascii="Arial" w:hAnsi="Arial" w:cs="Arial"/>
          <w:sz w:val="22"/>
          <w:szCs w:val="22"/>
        </w:rPr>
        <w:t>.</w:t>
      </w:r>
    </w:p>
    <w:p w14:paraId="5D5DCAB5" w14:textId="77777777" w:rsidR="00027671" w:rsidRPr="003C5887" w:rsidRDefault="00027671" w:rsidP="001F5DFF">
      <w:pPr>
        <w:spacing w:before="100" w:beforeAutospacing="1" w:after="100" w:afterAutospacing="1"/>
        <w:ind w:left="360"/>
        <w:rPr>
          <w:rFonts w:ascii="Arial" w:hAnsi="Arial" w:cs="Arial"/>
          <w:sz w:val="22"/>
          <w:szCs w:val="22"/>
        </w:rPr>
      </w:pPr>
      <w:r w:rsidRPr="003C5887">
        <w:rPr>
          <w:rFonts w:ascii="Arial" w:hAnsi="Arial" w:cs="Arial"/>
          <w:b/>
          <w:sz w:val="22"/>
          <w:szCs w:val="22"/>
        </w:rPr>
        <w:t xml:space="preserve">Pandemic – </w:t>
      </w:r>
      <w:r w:rsidRPr="003C5887">
        <w:rPr>
          <w:rFonts w:ascii="Arial" w:hAnsi="Arial" w:cs="Arial"/>
          <w:sz w:val="22"/>
          <w:szCs w:val="22"/>
        </w:rPr>
        <w:t>The global outbreak of a highly infectious disease in humans in numbers clearly in excess of normal caused by a new pathogen or emergence of an altered old pathogen capable of sustaining widespread disease in a region of the world or worldwide.</w:t>
      </w:r>
    </w:p>
    <w:p w14:paraId="7236572B" w14:textId="77777777" w:rsidR="00027671" w:rsidRPr="003C5887" w:rsidRDefault="00027671" w:rsidP="001F5DFF">
      <w:pPr>
        <w:spacing w:before="100" w:beforeAutospacing="1" w:after="100" w:afterAutospacing="1"/>
        <w:ind w:left="360"/>
        <w:rPr>
          <w:rFonts w:ascii="Arial" w:hAnsi="Arial" w:cs="Arial"/>
          <w:sz w:val="22"/>
          <w:szCs w:val="22"/>
        </w:rPr>
      </w:pPr>
      <w:r w:rsidRPr="003C5887">
        <w:rPr>
          <w:rFonts w:ascii="Arial" w:hAnsi="Arial" w:cs="Arial"/>
          <w:b/>
          <w:sz w:val="22"/>
          <w:szCs w:val="22"/>
        </w:rPr>
        <w:t xml:space="preserve">Pandemic Flu – </w:t>
      </w:r>
      <w:r w:rsidRPr="003C5887">
        <w:rPr>
          <w:rFonts w:ascii="Arial" w:hAnsi="Arial" w:cs="Arial"/>
          <w:sz w:val="22"/>
          <w:szCs w:val="22"/>
        </w:rPr>
        <w:t xml:space="preserve">A virulent human flu that causes a global outbreak, or pandemic, of serious illness. Because there is little natural immunity, the disease can spread easily from person-to-person. </w:t>
      </w:r>
    </w:p>
    <w:p w14:paraId="29BB0F86" w14:textId="77777777" w:rsidR="00027671" w:rsidRPr="003C5887" w:rsidRDefault="00027671" w:rsidP="001F5DFF">
      <w:pPr>
        <w:spacing w:before="100" w:beforeAutospacing="1" w:after="100" w:afterAutospacing="1"/>
        <w:ind w:left="360"/>
        <w:rPr>
          <w:rFonts w:ascii="Arial" w:hAnsi="Arial" w:cs="Arial"/>
          <w:sz w:val="22"/>
          <w:szCs w:val="22"/>
        </w:rPr>
      </w:pPr>
      <w:r w:rsidRPr="003C5887">
        <w:rPr>
          <w:rFonts w:ascii="Arial" w:hAnsi="Arial" w:cs="Arial"/>
          <w:b/>
          <w:sz w:val="22"/>
          <w:szCs w:val="22"/>
        </w:rPr>
        <w:t xml:space="preserve">Quarantine – </w:t>
      </w:r>
      <w:r w:rsidRPr="003C5887">
        <w:rPr>
          <w:rFonts w:ascii="Arial" w:hAnsi="Arial" w:cs="Arial"/>
          <w:sz w:val="22"/>
          <w:szCs w:val="22"/>
        </w:rPr>
        <w:t>The physical separation of healthy people who have been exposed to an infectious disease-for a period of time-from those who have not been exposed.</w:t>
      </w:r>
    </w:p>
    <w:p w14:paraId="084F47BF" w14:textId="77777777" w:rsidR="00027671" w:rsidRPr="003C5887" w:rsidRDefault="00027671" w:rsidP="001F5DFF">
      <w:pPr>
        <w:spacing w:before="100" w:beforeAutospacing="1" w:after="100" w:afterAutospacing="1"/>
        <w:ind w:left="360"/>
        <w:rPr>
          <w:rFonts w:ascii="Arial" w:hAnsi="Arial" w:cs="Arial"/>
          <w:sz w:val="22"/>
          <w:szCs w:val="22"/>
        </w:rPr>
      </w:pPr>
      <w:r w:rsidRPr="003C5887">
        <w:rPr>
          <w:rFonts w:ascii="Arial" w:hAnsi="Arial" w:cs="Arial"/>
          <w:b/>
          <w:sz w:val="22"/>
          <w:szCs w:val="22"/>
        </w:rPr>
        <w:t xml:space="preserve">Social Distancing – </w:t>
      </w:r>
      <w:r w:rsidRPr="003C5887">
        <w:rPr>
          <w:rFonts w:ascii="Arial" w:hAnsi="Arial" w:cs="Arial"/>
          <w:sz w:val="22"/>
          <w:szCs w:val="22"/>
        </w:rPr>
        <w:t>A disease prevention strategy in which a community imposes limits on social (face-to-face) interaction to reduce exposure to and transmission of a disease. These limitations could include, but are not limited to, school and work closures, cancellation of public gatherings, and closure or limited mass transportation.</w:t>
      </w:r>
    </w:p>
    <w:p w14:paraId="64802979" w14:textId="77777777" w:rsidR="00027671" w:rsidRPr="003C5887" w:rsidRDefault="00027671" w:rsidP="001F5DFF">
      <w:pPr>
        <w:spacing w:beforeAutospacing="1" w:afterAutospacing="1"/>
        <w:ind w:left="360"/>
        <w:rPr>
          <w:rFonts w:ascii="Arial" w:hAnsi="Arial" w:cs="Arial"/>
          <w:sz w:val="22"/>
          <w:szCs w:val="22"/>
        </w:rPr>
      </w:pPr>
      <w:r w:rsidRPr="003C5887">
        <w:rPr>
          <w:rFonts w:ascii="Arial" w:hAnsi="Arial" w:cs="Arial"/>
          <w:b/>
          <w:sz w:val="22"/>
          <w:szCs w:val="22"/>
        </w:rPr>
        <w:t xml:space="preserve">Transmissibility – </w:t>
      </w:r>
      <w:r w:rsidRPr="003C5887">
        <w:rPr>
          <w:rFonts w:ascii="Arial" w:hAnsi="Arial" w:cs="Arial"/>
          <w:sz w:val="22"/>
          <w:szCs w:val="22"/>
        </w:rPr>
        <w:t>Ability to easily spread from human-to-human.</w:t>
      </w:r>
    </w:p>
    <w:p w14:paraId="23C404EA" w14:textId="77777777" w:rsidR="00027671" w:rsidRPr="003C5887" w:rsidRDefault="00027671" w:rsidP="00FD1F0E">
      <w:pPr>
        <w:spacing w:after="240"/>
        <w:ind w:left="360"/>
        <w:rPr>
          <w:rFonts w:ascii="Arial" w:hAnsi="Arial" w:cs="Arial"/>
          <w:b/>
          <w:sz w:val="22"/>
          <w:szCs w:val="22"/>
        </w:rPr>
      </w:pPr>
      <w:r w:rsidRPr="003C5887">
        <w:rPr>
          <w:rFonts w:ascii="Arial" w:hAnsi="Arial" w:cs="Arial"/>
          <w:b/>
          <w:sz w:val="22"/>
          <w:szCs w:val="22"/>
        </w:rPr>
        <w:t xml:space="preserve">Travel Advisory – </w:t>
      </w:r>
      <w:r w:rsidRPr="003C5887">
        <w:rPr>
          <w:rFonts w:ascii="Arial" w:hAnsi="Arial" w:cs="Arial"/>
          <w:sz w:val="22"/>
          <w:szCs w:val="22"/>
        </w:rPr>
        <w:t>When there is a recommendation against non-essential travel to a geographic area where an outbreak of a disease is occurring.</w:t>
      </w:r>
    </w:p>
    <w:p w14:paraId="31FD4573" w14:textId="77777777" w:rsidR="00027671" w:rsidRPr="003C5887" w:rsidRDefault="00027671" w:rsidP="001F5DFF">
      <w:pPr>
        <w:tabs>
          <w:tab w:val="left" w:pos="1440"/>
        </w:tabs>
        <w:ind w:left="360"/>
        <w:rPr>
          <w:rFonts w:ascii="Arial" w:hAnsi="Arial" w:cs="Arial"/>
          <w:b/>
          <w:sz w:val="22"/>
          <w:szCs w:val="22"/>
        </w:rPr>
      </w:pPr>
      <w:r w:rsidRPr="003C5887">
        <w:rPr>
          <w:rFonts w:ascii="Arial" w:hAnsi="Arial" w:cs="Arial"/>
          <w:b/>
          <w:sz w:val="22"/>
          <w:szCs w:val="22"/>
        </w:rPr>
        <w:t xml:space="preserve">Travel Alert – </w:t>
      </w:r>
      <w:r w:rsidRPr="003C5887">
        <w:rPr>
          <w:rFonts w:ascii="Arial" w:hAnsi="Arial" w:cs="Arial"/>
          <w:sz w:val="22"/>
          <w:szCs w:val="22"/>
        </w:rPr>
        <w:t>Where an outbreak of a disease is occurring in a geographic area and there is no recommendation against non-essential travel to the area, although recommendations regarding personal health protection in such settings are available.</w:t>
      </w:r>
    </w:p>
    <w:p w14:paraId="5C5E0858" w14:textId="77777777" w:rsidR="00027671" w:rsidRPr="003C5887" w:rsidRDefault="00027671" w:rsidP="001F5DFF">
      <w:pPr>
        <w:spacing w:beforeAutospacing="1" w:afterAutospacing="1"/>
        <w:ind w:left="360"/>
        <w:rPr>
          <w:rFonts w:ascii="Arial" w:hAnsi="Arial" w:cs="Arial"/>
          <w:color w:val="000000"/>
          <w:sz w:val="22"/>
          <w:szCs w:val="22"/>
        </w:rPr>
      </w:pPr>
      <w:r w:rsidRPr="003C5887">
        <w:rPr>
          <w:rFonts w:ascii="Arial" w:hAnsi="Arial" w:cs="Arial"/>
          <w:b/>
          <w:sz w:val="22"/>
          <w:szCs w:val="22"/>
        </w:rPr>
        <w:t xml:space="preserve">Virulence – </w:t>
      </w:r>
      <w:r w:rsidRPr="003C5887">
        <w:rPr>
          <w:rFonts w:ascii="Arial" w:hAnsi="Arial" w:cs="Arial"/>
          <w:color w:val="000000"/>
          <w:sz w:val="22"/>
          <w:szCs w:val="22"/>
        </w:rPr>
        <w:t>The capacity of a microorganism to cause disease.</w:t>
      </w:r>
    </w:p>
    <w:p w14:paraId="34802323" w14:textId="0156165A" w:rsidR="00A9032B" w:rsidRPr="003C5887" w:rsidRDefault="00A9032B" w:rsidP="008C17D0">
      <w:pPr>
        <w:spacing w:before="240" w:after="240"/>
        <w:ind w:left="720"/>
        <w:rPr>
          <w:rFonts w:ascii="Arial" w:hAnsi="Arial" w:cs="Arial"/>
          <w:sz w:val="22"/>
          <w:szCs w:val="22"/>
        </w:rPr>
      </w:pPr>
    </w:p>
    <w:bookmarkEnd w:id="13"/>
    <w:p w14:paraId="7C53DF57" w14:textId="77777777" w:rsidR="00E61706" w:rsidRDefault="00E61706" w:rsidP="00A9032B">
      <w:pPr>
        <w:pStyle w:val="BodyText"/>
        <w:keepNext/>
        <w:keepLines/>
        <w:spacing w:before="240" w:after="240"/>
        <w:sectPr w:rsidR="00E61706" w:rsidSect="00BC06E6">
          <w:headerReference w:type="even" r:id="rId41"/>
          <w:headerReference w:type="default" r:id="rId42"/>
          <w:footerReference w:type="default" r:id="rId43"/>
          <w:headerReference w:type="first" r:id="rId44"/>
          <w:pgSz w:w="12240" w:h="15840" w:code="1"/>
          <w:pgMar w:top="1440" w:right="1440" w:bottom="1440" w:left="1440" w:header="432" w:footer="432" w:gutter="0"/>
          <w:cols w:space="720"/>
          <w:docGrid w:linePitch="360"/>
        </w:sectPr>
      </w:pPr>
    </w:p>
    <w:p w14:paraId="32D0C2DB" w14:textId="5635B4D8" w:rsidR="00A9032B" w:rsidRDefault="00E61706" w:rsidP="00E61706">
      <w:pPr>
        <w:pStyle w:val="Heading2HIRA"/>
      </w:pPr>
      <w:r>
        <w:lastRenderedPageBreak/>
        <w:t>Legal Authority</w:t>
      </w:r>
    </w:p>
    <w:p w14:paraId="1627939B" w14:textId="19CC5808" w:rsidR="00E61706" w:rsidRPr="00E61706" w:rsidRDefault="00E61706" w:rsidP="00E61706">
      <w:pPr>
        <w:spacing w:after="240"/>
        <w:ind w:left="360"/>
        <w:rPr>
          <w:rFonts w:ascii="Arial" w:hAnsi="Arial" w:cs="Arial"/>
          <w:sz w:val="22"/>
          <w:szCs w:val="22"/>
        </w:rPr>
      </w:pPr>
      <w:r w:rsidRPr="00E61706">
        <w:rPr>
          <w:rFonts w:ascii="Arial" w:hAnsi="Arial" w:cs="Arial"/>
          <w:sz w:val="22"/>
          <w:szCs w:val="22"/>
        </w:rPr>
        <w:t xml:space="preserve">In order to institute and enforce non-pharmaceutical interventions, the public health agency must have legal authority. Legal authority within </w:t>
      </w:r>
      <w:r w:rsidR="003403A6">
        <w:rPr>
          <w:rFonts w:ascii="Arial" w:hAnsi="Arial" w:cs="Arial"/>
          <w:sz w:val="22"/>
          <w:szCs w:val="22"/>
        </w:rPr>
        <w:t>Texas</w:t>
      </w:r>
      <w:r w:rsidRPr="00E61706">
        <w:rPr>
          <w:rFonts w:ascii="Arial" w:hAnsi="Arial" w:cs="Arial"/>
          <w:sz w:val="22"/>
          <w:szCs w:val="22"/>
        </w:rPr>
        <w:t xml:space="preserve"> is primarily wielded by the local public health agency. The State of </w:t>
      </w:r>
      <w:r w:rsidR="003403A6">
        <w:rPr>
          <w:rFonts w:ascii="Arial" w:hAnsi="Arial" w:cs="Arial"/>
          <w:sz w:val="22"/>
          <w:szCs w:val="22"/>
        </w:rPr>
        <w:t>Texas</w:t>
      </w:r>
      <w:r w:rsidRPr="00E61706">
        <w:rPr>
          <w:rFonts w:ascii="Arial" w:hAnsi="Arial" w:cs="Arial"/>
          <w:sz w:val="22"/>
          <w:szCs w:val="22"/>
        </w:rPr>
        <w:t xml:space="preserve"> also has authority, but typically defers to the locals. Additionally, federal agencies have legal authority derived from a variety of statutes, regulations and executive orders.</w:t>
      </w:r>
    </w:p>
    <w:p w14:paraId="007C7F08" w14:textId="77777777" w:rsidR="00E61706" w:rsidRPr="00E61706" w:rsidRDefault="00E61706" w:rsidP="00E61706">
      <w:pPr>
        <w:spacing w:after="240"/>
        <w:ind w:left="360"/>
        <w:rPr>
          <w:rFonts w:ascii="Arial" w:hAnsi="Arial" w:cs="Arial"/>
          <w:b/>
          <w:sz w:val="22"/>
          <w:szCs w:val="22"/>
          <w:u w:val="single"/>
        </w:rPr>
      </w:pPr>
      <w:r w:rsidRPr="00E61706">
        <w:rPr>
          <w:rFonts w:ascii="Arial" w:hAnsi="Arial" w:cs="Arial"/>
          <w:b/>
          <w:sz w:val="22"/>
          <w:szCs w:val="22"/>
          <w:u w:val="single"/>
        </w:rPr>
        <w:t>State</w:t>
      </w:r>
    </w:p>
    <w:p w14:paraId="432215AC" w14:textId="1E16E128" w:rsidR="00E61706" w:rsidRPr="00E61706" w:rsidRDefault="00A72871" w:rsidP="00E61706">
      <w:pPr>
        <w:spacing w:after="240"/>
        <w:ind w:left="360"/>
        <w:rPr>
          <w:rFonts w:ascii="Arial" w:hAnsi="Arial" w:cs="Arial"/>
          <w:i/>
          <w:sz w:val="22"/>
          <w:szCs w:val="22"/>
        </w:rPr>
      </w:pPr>
      <w:r>
        <w:rPr>
          <w:rFonts w:ascii="Arial" w:hAnsi="Arial" w:cs="Arial"/>
          <w:i/>
          <w:sz w:val="22"/>
          <w:szCs w:val="22"/>
        </w:rPr>
        <w:t>HS</w:t>
      </w:r>
      <w:r w:rsidR="00E61706" w:rsidRPr="00E61706">
        <w:rPr>
          <w:rFonts w:ascii="Arial" w:hAnsi="Arial" w:cs="Arial"/>
          <w:i/>
          <w:sz w:val="22"/>
          <w:szCs w:val="22"/>
        </w:rPr>
        <w:t xml:space="preserve"> § </w:t>
      </w:r>
      <w:r>
        <w:rPr>
          <w:rFonts w:ascii="Arial" w:hAnsi="Arial" w:cs="Arial"/>
          <w:i/>
          <w:sz w:val="22"/>
          <w:szCs w:val="22"/>
        </w:rPr>
        <w:t>81</w:t>
      </w:r>
      <w:r w:rsidR="00E61706" w:rsidRPr="00E61706">
        <w:rPr>
          <w:rFonts w:ascii="Arial" w:hAnsi="Arial" w:cs="Arial"/>
          <w:i/>
          <w:sz w:val="22"/>
          <w:szCs w:val="22"/>
        </w:rPr>
        <w:t xml:space="preserve"> </w:t>
      </w:r>
      <w:r>
        <w:rPr>
          <w:rFonts w:ascii="Arial" w:hAnsi="Arial" w:cs="Arial"/>
          <w:i/>
          <w:sz w:val="22"/>
          <w:szCs w:val="22"/>
        </w:rPr>
        <w:t>Communicable Diseases</w:t>
      </w:r>
      <w:r w:rsidR="00E61706" w:rsidRPr="00E61706">
        <w:rPr>
          <w:rFonts w:ascii="Arial" w:hAnsi="Arial" w:cs="Arial"/>
          <w:i/>
          <w:sz w:val="22"/>
          <w:szCs w:val="22"/>
        </w:rPr>
        <w:t>.</w:t>
      </w:r>
    </w:p>
    <w:p w14:paraId="0DA63112" w14:textId="5DC00A60" w:rsidR="00E61706" w:rsidRPr="00E61706" w:rsidRDefault="00A72871" w:rsidP="00E61706">
      <w:pPr>
        <w:spacing w:after="240"/>
        <w:ind w:left="360"/>
        <w:rPr>
          <w:rFonts w:ascii="Arial" w:hAnsi="Arial" w:cs="Arial"/>
          <w:sz w:val="22"/>
          <w:szCs w:val="22"/>
        </w:rPr>
      </w:pPr>
      <w:r>
        <w:rPr>
          <w:rFonts w:ascii="Arial" w:hAnsi="Arial" w:cs="Arial"/>
          <w:sz w:val="22"/>
          <w:szCs w:val="22"/>
        </w:rPr>
        <w:t>Sec. 81.002</w:t>
      </w:r>
      <w:r w:rsidR="00E61706" w:rsidRPr="00E61706">
        <w:rPr>
          <w:rFonts w:ascii="Arial" w:hAnsi="Arial" w:cs="Arial"/>
          <w:sz w:val="22"/>
          <w:szCs w:val="22"/>
        </w:rPr>
        <w:t> </w:t>
      </w:r>
      <w:r w:rsidRPr="00A72871">
        <w:t xml:space="preserve"> </w:t>
      </w:r>
      <w:r w:rsidRPr="00A72871">
        <w:rPr>
          <w:rFonts w:ascii="Arial" w:hAnsi="Arial" w:cs="Arial"/>
          <w:sz w:val="22"/>
          <w:szCs w:val="22"/>
        </w:rPr>
        <w:t xml:space="preserve">The state has a duty to protect the public health.  Each person shall act responsibly to prevent and control communicable </w:t>
      </w:r>
      <w:r w:rsidR="0033757E" w:rsidRPr="00A72871">
        <w:rPr>
          <w:rFonts w:ascii="Arial" w:hAnsi="Arial" w:cs="Arial"/>
          <w:sz w:val="22"/>
          <w:szCs w:val="22"/>
        </w:rPr>
        <w:t>disease.</w:t>
      </w:r>
    </w:p>
    <w:p w14:paraId="3BB5265A" w14:textId="2C569C38" w:rsidR="00E61706" w:rsidRDefault="000F7EFD" w:rsidP="00E61706">
      <w:pPr>
        <w:spacing w:after="240"/>
        <w:ind w:left="360"/>
        <w:rPr>
          <w:rFonts w:ascii="Arial" w:hAnsi="Arial" w:cs="Arial"/>
          <w:sz w:val="22"/>
          <w:szCs w:val="22"/>
        </w:rPr>
      </w:pPr>
      <w:r>
        <w:rPr>
          <w:rFonts w:ascii="Arial" w:hAnsi="Arial" w:cs="Arial"/>
          <w:sz w:val="22"/>
          <w:szCs w:val="22"/>
        </w:rPr>
        <w:t>Sec. 81.083</w:t>
      </w:r>
      <w:r w:rsidR="00E61706" w:rsidRPr="00E61706">
        <w:rPr>
          <w:rFonts w:ascii="Arial" w:hAnsi="Arial" w:cs="Arial"/>
          <w:sz w:val="22"/>
          <w:szCs w:val="22"/>
        </w:rPr>
        <w:t> </w:t>
      </w:r>
      <w:r w:rsidRPr="000F7EFD">
        <w:t xml:space="preserve"> </w:t>
      </w:r>
      <w:r w:rsidRPr="000F7EFD">
        <w:rPr>
          <w:rFonts w:ascii="Arial" w:hAnsi="Arial" w:cs="Arial"/>
          <w:sz w:val="22"/>
          <w:szCs w:val="22"/>
        </w:rPr>
        <w:t>APPLICATION OF CONTROL MEASURES TO INDIVIDUAL.  (a)  Any person, including a physician, who examines or treats an individual who has a communicable disease shall instruct the individual about:</w:t>
      </w:r>
    </w:p>
    <w:p w14:paraId="439AF991" w14:textId="77777777" w:rsidR="000F7EFD" w:rsidRPr="000F7EFD" w:rsidRDefault="000F7EFD" w:rsidP="000F7EFD">
      <w:pPr>
        <w:spacing w:after="240"/>
        <w:ind w:left="360"/>
        <w:rPr>
          <w:rFonts w:ascii="Arial" w:hAnsi="Arial" w:cs="Arial"/>
          <w:sz w:val="22"/>
          <w:szCs w:val="22"/>
        </w:rPr>
      </w:pPr>
      <w:r w:rsidRPr="000F7EFD">
        <w:rPr>
          <w:rFonts w:ascii="Arial" w:hAnsi="Arial" w:cs="Arial"/>
          <w:sz w:val="22"/>
          <w:szCs w:val="22"/>
        </w:rPr>
        <w:t>(1)  measures for preventing reinfection and spread of the disease;  and</w:t>
      </w:r>
    </w:p>
    <w:p w14:paraId="11B3E6E4" w14:textId="29FCCE7F" w:rsidR="000F7EFD" w:rsidRDefault="000F7EFD" w:rsidP="000F7EFD">
      <w:pPr>
        <w:spacing w:after="240"/>
        <w:ind w:left="360"/>
        <w:rPr>
          <w:rFonts w:ascii="Arial" w:hAnsi="Arial" w:cs="Arial"/>
          <w:sz w:val="22"/>
          <w:szCs w:val="22"/>
        </w:rPr>
      </w:pPr>
      <w:r w:rsidRPr="000F7EFD">
        <w:rPr>
          <w:rFonts w:ascii="Arial" w:hAnsi="Arial" w:cs="Arial"/>
          <w:sz w:val="22"/>
          <w:szCs w:val="22"/>
        </w:rPr>
        <w:t>(2)  the necessity for treatment until the individual is cured or free from the infection.</w:t>
      </w:r>
    </w:p>
    <w:p w14:paraId="628A9F66" w14:textId="0831A0E0" w:rsidR="000F7EFD" w:rsidRPr="00E61706" w:rsidRDefault="000F7EFD" w:rsidP="000F7EFD">
      <w:pPr>
        <w:spacing w:after="240"/>
        <w:ind w:left="360"/>
        <w:rPr>
          <w:rFonts w:ascii="Arial" w:hAnsi="Arial" w:cs="Arial"/>
          <w:sz w:val="22"/>
          <w:szCs w:val="22"/>
        </w:rPr>
      </w:pPr>
      <w:r w:rsidRPr="000F7EFD">
        <w:rPr>
          <w:rFonts w:ascii="Arial" w:hAnsi="Arial" w:cs="Arial"/>
          <w:sz w:val="22"/>
          <w:szCs w:val="22"/>
        </w:rPr>
        <w:t>(b)  If the department or a health authority has reasonable cause to believe that an individual is ill with, has been exposed to, or is the carrier of a communicable disease, the department or health authority may order the individual, or the individual's parent, legal guardian, or managing conservator if the individual is a minor, to implement control measures that are reasonable and necessary to prevent the introduction, transmission, and spread of the disease in this state.</w:t>
      </w:r>
    </w:p>
    <w:p w14:paraId="2F8D27FB" w14:textId="77777777" w:rsidR="00E61706" w:rsidRPr="00E61706" w:rsidRDefault="00E61706" w:rsidP="00E61706">
      <w:pPr>
        <w:spacing w:after="240"/>
        <w:ind w:left="360"/>
        <w:rPr>
          <w:rFonts w:ascii="Arial" w:hAnsi="Arial" w:cs="Arial"/>
          <w:b/>
          <w:sz w:val="22"/>
          <w:szCs w:val="22"/>
          <w:u w:val="single"/>
        </w:rPr>
      </w:pPr>
      <w:r w:rsidRPr="00E61706">
        <w:rPr>
          <w:rFonts w:ascii="Arial" w:hAnsi="Arial" w:cs="Arial"/>
          <w:b/>
          <w:sz w:val="22"/>
          <w:szCs w:val="22"/>
          <w:u w:val="single"/>
        </w:rPr>
        <w:t>Federal</w:t>
      </w:r>
    </w:p>
    <w:p w14:paraId="5543A77E" w14:textId="77777777" w:rsidR="00E61706" w:rsidRPr="00E61706" w:rsidRDefault="00E61706" w:rsidP="00E61706">
      <w:pPr>
        <w:spacing w:after="240"/>
        <w:ind w:left="360"/>
        <w:rPr>
          <w:rFonts w:ascii="Arial" w:hAnsi="Arial" w:cs="Arial"/>
          <w:i/>
          <w:sz w:val="22"/>
          <w:szCs w:val="22"/>
        </w:rPr>
      </w:pPr>
      <w:r w:rsidRPr="00E61706">
        <w:rPr>
          <w:rFonts w:ascii="Arial" w:hAnsi="Arial" w:cs="Arial"/>
          <w:i/>
          <w:sz w:val="22"/>
          <w:szCs w:val="22"/>
        </w:rPr>
        <w:t>42 CFR § 71.20 Public health prevention measures to detect communicable disease.</w:t>
      </w:r>
    </w:p>
    <w:p w14:paraId="1F7D686A" w14:textId="77777777" w:rsidR="00E61706" w:rsidRPr="00E61706" w:rsidRDefault="00E61706" w:rsidP="00E61706">
      <w:pPr>
        <w:spacing w:after="240"/>
        <w:ind w:left="360"/>
        <w:rPr>
          <w:rFonts w:ascii="Arial" w:hAnsi="Arial" w:cs="Arial"/>
          <w:sz w:val="22"/>
          <w:szCs w:val="22"/>
        </w:rPr>
      </w:pPr>
      <w:r w:rsidRPr="00E61706">
        <w:rPr>
          <w:rStyle w:val="enumxml"/>
          <w:rFonts w:ascii="Arial" w:hAnsi="Arial" w:cs="Arial"/>
          <w:sz w:val="22"/>
          <w:szCs w:val="22"/>
        </w:rPr>
        <w:t>(a)</w:t>
      </w:r>
      <w:r w:rsidRPr="00E61706">
        <w:rPr>
          <w:rFonts w:ascii="Arial" w:hAnsi="Arial" w:cs="Arial"/>
          <w:sz w:val="22"/>
          <w:szCs w:val="22"/>
        </w:rPr>
        <w:t> The Director [Director, CDC, Public Health Services, Department of Health and Human Services, or their authorized representative] may conduct public health prevention measures, at U.S. ports of entry or other locations, through non-invasive procedures as defined in section 71.1 to detect the potential presence of communicable diseases.</w:t>
      </w:r>
    </w:p>
    <w:p w14:paraId="291B639B" w14:textId="77777777" w:rsidR="00E61706" w:rsidRPr="00E61706" w:rsidRDefault="00E61706" w:rsidP="00E61706">
      <w:pPr>
        <w:spacing w:after="240"/>
        <w:ind w:left="360"/>
        <w:rPr>
          <w:rFonts w:ascii="Arial" w:hAnsi="Arial" w:cs="Arial"/>
          <w:sz w:val="22"/>
          <w:szCs w:val="22"/>
        </w:rPr>
      </w:pPr>
      <w:r w:rsidRPr="00E61706">
        <w:rPr>
          <w:rStyle w:val="enumxml"/>
          <w:rFonts w:ascii="Arial" w:hAnsi="Arial" w:cs="Arial"/>
          <w:sz w:val="22"/>
          <w:szCs w:val="22"/>
        </w:rPr>
        <w:t>(b)</w:t>
      </w:r>
      <w:r w:rsidRPr="00E61706">
        <w:rPr>
          <w:rFonts w:ascii="Arial" w:hAnsi="Arial" w:cs="Arial"/>
          <w:sz w:val="22"/>
          <w:szCs w:val="22"/>
        </w:rPr>
        <w:t> As part of the public health prevention measures, the Director [Director, CDC, Public Health Services, Department of Health and Human Services, or their authorized representative] may require individuals to provide contact information such as U.S. and foreign addresses, telephone numbers, email addresses, and other contact information, as well as information concerning their intended destination, health status, known or possible exposure history, and travel history.</w:t>
      </w:r>
    </w:p>
    <w:p w14:paraId="1AC8F486" w14:textId="77777777" w:rsidR="00E61706" w:rsidRPr="00E61706" w:rsidRDefault="00E61706" w:rsidP="00E61706">
      <w:pPr>
        <w:spacing w:after="240"/>
        <w:ind w:left="360"/>
        <w:rPr>
          <w:rFonts w:ascii="Arial" w:hAnsi="Arial" w:cs="Arial"/>
          <w:i/>
          <w:sz w:val="22"/>
          <w:szCs w:val="22"/>
        </w:rPr>
      </w:pPr>
      <w:r w:rsidRPr="00E61706">
        <w:rPr>
          <w:rFonts w:ascii="Arial" w:hAnsi="Arial" w:cs="Arial"/>
          <w:i/>
          <w:sz w:val="22"/>
          <w:szCs w:val="22"/>
        </w:rPr>
        <w:t>42 CFR 71.21 Report of death or illness.</w:t>
      </w:r>
    </w:p>
    <w:p w14:paraId="2A596989" w14:textId="77777777" w:rsidR="00E61706" w:rsidRPr="00E61706" w:rsidRDefault="00E61706" w:rsidP="00E61706">
      <w:pPr>
        <w:spacing w:after="240"/>
        <w:ind w:left="360"/>
        <w:rPr>
          <w:rFonts w:ascii="Arial" w:hAnsi="Arial" w:cs="Arial"/>
          <w:sz w:val="22"/>
          <w:szCs w:val="22"/>
        </w:rPr>
      </w:pPr>
      <w:r w:rsidRPr="00E61706">
        <w:rPr>
          <w:rStyle w:val="enumxml"/>
          <w:rFonts w:ascii="Arial" w:hAnsi="Arial" w:cs="Arial"/>
          <w:sz w:val="22"/>
          <w:szCs w:val="22"/>
        </w:rPr>
        <w:t>(b)</w:t>
      </w:r>
      <w:r w:rsidRPr="00E61706">
        <w:rPr>
          <w:rFonts w:ascii="Arial" w:hAnsi="Arial" w:cs="Arial"/>
          <w:sz w:val="22"/>
          <w:szCs w:val="22"/>
        </w:rPr>
        <w:t> The commander of an aircraft destined for a U.S. airport shall report immediately to the quarantine station at or nearest the airport at which the aircraft will arrive, the occurrence, on board, of any death or ill person among passengers or crew.</w:t>
      </w:r>
    </w:p>
    <w:p w14:paraId="433270BB" w14:textId="77777777" w:rsidR="00E61706" w:rsidRPr="00E61706" w:rsidRDefault="00E61706" w:rsidP="00E61706">
      <w:pPr>
        <w:spacing w:after="240"/>
        <w:ind w:left="360"/>
        <w:rPr>
          <w:rFonts w:ascii="Arial" w:hAnsi="Arial" w:cs="Arial"/>
          <w:i/>
          <w:sz w:val="22"/>
          <w:szCs w:val="22"/>
        </w:rPr>
      </w:pPr>
      <w:r w:rsidRPr="00E61706">
        <w:rPr>
          <w:rFonts w:ascii="Arial" w:hAnsi="Arial" w:cs="Arial"/>
          <w:i/>
          <w:sz w:val="22"/>
          <w:szCs w:val="22"/>
        </w:rPr>
        <w:lastRenderedPageBreak/>
        <w:t>42 CFR § 70.11 Report of death or illness onboard aircraft operated by an airline.</w:t>
      </w:r>
    </w:p>
    <w:p w14:paraId="011B861C" w14:textId="77777777" w:rsidR="00E61706" w:rsidRPr="00E61706" w:rsidRDefault="00E61706" w:rsidP="00E61706">
      <w:pPr>
        <w:spacing w:after="240"/>
        <w:ind w:left="360"/>
        <w:rPr>
          <w:rFonts w:ascii="Arial" w:hAnsi="Arial" w:cs="Arial"/>
          <w:sz w:val="22"/>
          <w:szCs w:val="22"/>
        </w:rPr>
      </w:pPr>
      <w:r w:rsidRPr="00E61706">
        <w:rPr>
          <w:rStyle w:val="enumxml"/>
          <w:rFonts w:ascii="Arial" w:hAnsi="Arial" w:cs="Arial"/>
          <w:sz w:val="22"/>
          <w:szCs w:val="22"/>
        </w:rPr>
        <w:t>(a)</w:t>
      </w:r>
      <w:r w:rsidRPr="00E61706">
        <w:rPr>
          <w:rFonts w:ascii="Arial" w:hAnsi="Arial" w:cs="Arial"/>
          <w:sz w:val="22"/>
          <w:szCs w:val="22"/>
        </w:rPr>
        <w:t> The pilot in command of an aircraft operated by an airline who is conducting a commercial passenger flight in interstate traffic under a regular schedule shall report as soon as practicable to the Director [Director, CDC, Public Health Services, Department of Health and Human Services, or their authorized representative] the occurrence onboard of any deaths or the presence of ill persons among passengers or crew and take such measures as the Director may direct to prevent the potential spread of the communicable disease, provided that such measures do not affect the airworthiness of the aircraft or the safety of flight operations.</w:t>
      </w:r>
    </w:p>
    <w:p w14:paraId="17F4A14A" w14:textId="77777777" w:rsidR="00E61706" w:rsidRPr="00E61706" w:rsidRDefault="00E61706" w:rsidP="00E61706">
      <w:pPr>
        <w:spacing w:after="240"/>
        <w:ind w:left="360"/>
        <w:rPr>
          <w:rFonts w:ascii="Arial" w:hAnsi="Arial" w:cs="Arial"/>
          <w:i/>
          <w:sz w:val="22"/>
          <w:szCs w:val="22"/>
        </w:rPr>
      </w:pPr>
      <w:r w:rsidRPr="00E61706">
        <w:rPr>
          <w:rFonts w:ascii="Arial" w:hAnsi="Arial" w:cs="Arial"/>
          <w:i/>
          <w:sz w:val="22"/>
          <w:szCs w:val="22"/>
        </w:rPr>
        <w:t>21 CFR § 1240.45 Report of disease.</w:t>
      </w:r>
    </w:p>
    <w:p w14:paraId="1EDC4171" w14:textId="77777777" w:rsidR="00E61706" w:rsidRPr="00E61706" w:rsidRDefault="00E61706" w:rsidP="00E61706">
      <w:pPr>
        <w:spacing w:after="240"/>
        <w:ind w:left="360"/>
        <w:rPr>
          <w:rFonts w:ascii="Arial" w:hAnsi="Arial" w:cs="Arial"/>
          <w:sz w:val="22"/>
          <w:szCs w:val="22"/>
        </w:rPr>
      </w:pPr>
      <w:r w:rsidRPr="00E61706">
        <w:rPr>
          <w:rFonts w:ascii="Arial" w:hAnsi="Arial" w:cs="Arial"/>
          <w:sz w:val="22"/>
          <w:szCs w:val="22"/>
        </w:rPr>
        <w:t>The master of any vessel or person in charge of any conveyance engaged in interstate traffic, on which a case or suspected case of a communicable disease develops shall, as soon as practicable, notify the local health authority at the next port of call, station, or stop, and shall take such measures to prevent the spread of the disease as the local health authority directs.</w:t>
      </w:r>
    </w:p>
    <w:p w14:paraId="6567B15C" w14:textId="77777777" w:rsidR="00E61706" w:rsidRPr="00E61706" w:rsidRDefault="00E61706" w:rsidP="00E61706">
      <w:pPr>
        <w:spacing w:after="240"/>
        <w:ind w:left="360"/>
        <w:rPr>
          <w:rFonts w:ascii="Arial" w:hAnsi="Arial" w:cs="Arial"/>
          <w:sz w:val="22"/>
          <w:szCs w:val="22"/>
        </w:rPr>
      </w:pPr>
    </w:p>
    <w:sectPr w:rsidR="00E61706" w:rsidRPr="00E61706" w:rsidSect="00BC06E6">
      <w:footerReference w:type="default" r:id="rId45"/>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CCC7D" w14:textId="77777777" w:rsidR="005A71BB" w:rsidRDefault="005A71BB" w:rsidP="00DC5C44">
      <w:r>
        <w:separator/>
      </w:r>
    </w:p>
  </w:endnote>
  <w:endnote w:type="continuationSeparator" w:id="0">
    <w:p w14:paraId="41D5C67A" w14:textId="77777777" w:rsidR="005A71BB" w:rsidRDefault="005A71BB" w:rsidP="00DC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94D88" w14:textId="77777777" w:rsidR="00801ABC" w:rsidRDefault="00801AB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085C2" w14:textId="6AFA150E" w:rsidR="00076B56" w:rsidRPr="00FC21E5" w:rsidRDefault="00076B56" w:rsidP="00FC21E5">
    <w:pPr>
      <w:tabs>
        <w:tab w:val="center" w:pos="4320"/>
        <w:tab w:val="right" w:pos="8640"/>
      </w:tabs>
      <w:jc w:val="center"/>
      <w:rPr>
        <w:rFonts w:ascii="Arial" w:hAnsi="Arial" w:cs="Arial"/>
        <w:b/>
        <w:color w:val="2E368F"/>
        <w:sz w:val="15"/>
        <w:szCs w:val="15"/>
      </w:rPr>
    </w:pPr>
    <w:r w:rsidRPr="00E13CF4">
      <w:rPr>
        <w:rFonts w:ascii="Arial" w:hAnsi="Arial" w:cs="Arial"/>
        <w:b/>
        <w:color w:val="000080"/>
        <w:sz w:val="15"/>
        <w:szCs w:val="15"/>
      </w:rPr>
      <w:t>Authority</w:t>
    </w:r>
    <w:r w:rsidR="00801ABC">
      <w:rPr>
        <w:rFonts w:ascii="Arial" w:hAnsi="Arial" w:cs="Arial"/>
        <w:b/>
        <w:color w:val="000080"/>
        <w:sz w:val="15"/>
        <w:szCs w:val="15"/>
      </w:rPr>
      <w:t xml:space="preserve">    </w:t>
    </w:r>
    <w:r w:rsidRPr="00E13CF4">
      <w:rPr>
        <w:rFonts w:ascii="Arial" w:hAnsi="Arial" w:cs="Arial"/>
        <w:b/>
        <w:color w:val="000080"/>
        <w:sz w:val="15"/>
        <w:szCs w:val="15"/>
      </w:rPr>
      <w:t xml:space="preserve">  </w:t>
    </w:r>
    <w:r w:rsidRPr="00FC21E5">
      <w:rPr>
        <w:rFonts w:ascii="Arial" w:hAnsi="Arial" w:cs="Arial"/>
        <w:b/>
        <w:color w:val="000080"/>
        <w:sz w:val="15"/>
        <w:szCs w:val="15"/>
      </w:rPr>
      <w:tab/>
    </w:r>
    <w:r w:rsidRPr="00FC21E5">
      <w:rPr>
        <w:rFonts w:ascii="Arial" w:hAnsi="Arial" w:cs="Arial"/>
        <w:color w:val="2E368F"/>
        <w:sz w:val="15"/>
        <w:szCs w:val="15"/>
      </w:rPr>
      <w:fldChar w:fldCharType="begin"/>
    </w:r>
    <w:r w:rsidRPr="00FC21E5">
      <w:rPr>
        <w:rFonts w:ascii="Arial" w:hAnsi="Arial" w:cs="Arial"/>
        <w:color w:val="2E368F"/>
        <w:sz w:val="15"/>
        <w:szCs w:val="15"/>
      </w:rPr>
      <w:instrText xml:space="preserve"> PAGE  \* Arabic </w:instrText>
    </w:r>
    <w:r w:rsidRPr="00FC21E5">
      <w:rPr>
        <w:rFonts w:ascii="Arial" w:hAnsi="Arial" w:cs="Arial"/>
        <w:color w:val="2E368F"/>
        <w:sz w:val="15"/>
        <w:szCs w:val="15"/>
      </w:rPr>
      <w:fldChar w:fldCharType="separate"/>
    </w:r>
    <w:r w:rsidR="0003423B">
      <w:rPr>
        <w:rFonts w:ascii="Arial" w:hAnsi="Arial" w:cs="Arial"/>
        <w:noProof/>
        <w:color w:val="2E368F"/>
        <w:sz w:val="15"/>
        <w:szCs w:val="15"/>
      </w:rPr>
      <w:t>19</w:t>
    </w:r>
    <w:r w:rsidRPr="00FC21E5">
      <w:rPr>
        <w:rFonts w:ascii="Arial" w:hAnsi="Arial" w:cs="Arial"/>
        <w:color w:val="2E368F"/>
        <w:sz w:val="15"/>
        <w:szCs w:val="15"/>
      </w:rPr>
      <w:fldChar w:fldCharType="end"/>
    </w:r>
    <w:r w:rsidRPr="00FC21E5">
      <w:rPr>
        <w:rFonts w:ascii="Arial" w:hAnsi="Arial" w:cs="Arial"/>
        <w:color w:val="2E368F"/>
        <w:sz w:val="15"/>
        <w:szCs w:val="15"/>
      </w:rPr>
      <w:tab/>
    </w:r>
    <w:r>
      <w:rPr>
        <w:rFonts w:ascii="Arial" w:hAnsi="Arial" w:cs="Arial"/>
        <w:color w:val="2E368F"/>
        <w:sz w:val="15"/>
        <w:szCs w:val="15"/>
      </w:rPr>
      <w:t xml:space="preserve">    </w:t>
    </w:r>
    <w:r w:rsidRPr="00E13CF4">
      <w:rPr>
        <w:rFonts w:ascii="Arial" w:hAnsi="Arial" w:cs="Arial"/>
        <w:b/>
        <w:color w:val="2E368F"/>
        <w:sz w:val="15"/>
        <w:szCs w:val="15"/>
      </w:rPr>
      <w:t>Infectious/Communicable Disease Annex</w:t>
    </w:r>
  </w:p>
  <w:p w14:paraId="0E18464F" w14:textId="77777777" w:rsidR="00076B56" w:rsidRPr="00FC21E5" w:rsidRDefault="00076B56" w:rsidP="00FC21E5">
    <w:pPr>
      <w:pStyle w:val="Header"/>
      <w:pBdr>
        <w:top w:val="single" w:sz="4" w:space="1" w:color="auto"/>
      </w:pBdr>
      <w:tabs>
        <w:tab w:val="left" w:pos="2520"/>
      </w:tabs>
      <w:jc w:val="center"/>
      <w:rPr>
        <w:rFonts w:ascii="Arial" w:hAnsi="Arial" w:cs="Arial"/>
        <w:i/>
        <w:sz w:val="15"/>
        <w:szCs w:val="15"/>
      </w:rPr>
    </w:pPr>
    <w:r>
      <w:rPr>
        <w:rFonts w:ascii="Arial" w:hAnsi="Arial" w:cs="Arial"/>
        <w:color w:val="000080"/>
        <w:sz w:val="15"/>
        <w:szCs w:val="15"/>
      </w:rPr>
      <w:t>For Official Use Only</w:t>
    </w:r>
  </w:p>
  <w:p w14:paraId="544E0EA7" w14:textId="77777777" w:rsidR="00076B56" w:rsidRDefault="00076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F967D" w14:textId="6C6F635C" w:rsidR="00076B56" w:rsidRPr="00FC21E5" w:rsidRDefault="00076B56" w:rsidP="00FC21E5">
    <w:pPr>
      <w:tabs>
        <w:tab w:val="center" w:pos="4320"/>
        <w:tab w:val="right" w:pos="8640"/>
      </w:tabs>
      <w:jc w:val="center"/>
      <w:rPr>
        <w:rFonts w:ascii="Arial" w:hAnsi="Arial" w:cs="Arial"/>
        <w:b/>
        <w:color w:val="2E368F"/>
        <w:sz w:val="15"/>
        <w:szCs w:val="15"/>
      </w:rPr>
    </w:pPr>
    <w:r>
      <w:rPr>
        <w:rFonts w:ascii="Arial" w:hAnsi="Arial" w:cs="Arial"/>
        <w:b/>
        <w:color w:val="000080"/>
        <w:sz w:val="15"/>
        <w:szCs w:val="15"/>
      </w:rPr>
      <w:t>Purpose</w:t>
    </w:r>
    <w:r w:rsidRPr="002B6E02">
      <w:rPr>
        <w:rFonts w:ascii="Arial" w:hAnsi="Arial" w:cs="Arial"/>
        <w:b/>
        <w:color w:val="000080"/>
        <w:sz w:val="15"/>
        <w:szCs w:val="15"/>
      </w:rPr>
      <w:t xml:space="preserve"> </w:t>
    </w:r>
    <w:r>
      <w:rPr>
        <w:rFonts w:ascii="Arial" w:hAnsi="Arial" w:cs="Arial"/>
        <w:b/>
        <w:color w:val="000080"/>
        <w:sz w:val="15"/>
        <w:szCs w:val="15"/>
      </w:rPr>
      <w:t>and Scope</w:t>
    </w:r>
    <w:r w:rsidRPr="00FC21E5">
      <w:rPr>
        <w:rFonts w:ascii="Arial" w:hAnsi="Arial" w:cs="Arial"/>
        <w:b/>
        <w:color w:val="000080"/>
        <w:sz w:val="15"/>
        <w:szCs w:val="15"/>
      </w:rPr>
      <w:tab/>
    </w:r>
    <w:r w:rsidRPr="00FC21E5">
      <w:rPr>
        <w:rFonts w:ascii="Arial" w:hAnsi="Arial" w:cs="Arial"/>
        <w:color w:val="2E368F"/>
        <w:sz w:val="15"/>
        <w:szCs w:val="15"/>
      </w:rPr>
      <w:fldChar w:fldCharType="begin"/>
    </w:r>
    <w:r w:rsidRPr="00FC21E5">
      <w:rPr>
        <w:rFonts w:ascii="Arial" w:hAnsi="Arial" w:cs="Arial"/>
        <w:color w:val="2E368F"/>
        <w:sz w:val="15"/>
        <w:szCs w:val="15"/>
      </w:rPr>
      <w:instrText xml:space="preserve"> PAGE  \* Arabic </w:instrText>
    </w:r>
    <w:r w:rsidRPr="00FC21E5">
      <w:rPr>
        <w:rFonts w:ascii="Arial" w:hAnsi="Arial" w:cs="Arial"/>
        <w:color w:val="2E368F"/>
        <w:sz w:val="15"/>
        <w:szCs w:val="15"/>
      </w:rPr>
      <w:fldChar w:fldCharType="separate"/>
    </w:r>
    <w:r w:rsidR="0003423B">
      <w:rPr>
        <w:rFonts w:ascii="Arial" w:hAnsi="Arial" w:cs="Arial"/>
        <w:noProof/>
        <w:color w:val="2E368F"/>
        <w:sz w:val="15"/>
        <w:szCs w:val="15"/>
      </w:rPr>
      <w:t>1</w:t>
    </w:r>
    <w:r w:rsidRPr="00FC21E5">
      <w:rPr>
        <w:rFonts w:ascii="Arial" w:hAnsi="Arial" w:cs="Arial"/>
        <w:color w:val="2E368F"/>
        <w:sz w:val="15"/>
        <w:szCs w:val="15"/>
      </w:rPr>
      <w:fldChar w:fldCharType="end"/>
    </w:r>
    <w:r w:rsidRPr="00FC21E5">
      <w:rPr>
        <w:rFonts w:ascii="Arial" w:hAnsi="Arial" w:cs="Arial"/>
        <w:color w:val="2E368F"/>
        <w:sz w:val="15"/>
        <w:szCs w:val="15"/>
      </w:rPr>
      <w:tab/>
    </w:r>
    <w:r>
      <w:rPr>
        <w:rFonts w:ascii="Arial" w:hAnsi="Arial" w:cs="Arial"/>
        <w:color w:val="2E368F"/>
        <w:sz w:val="15"/>
        <w:szCs w:val="15"/>
      </w:rPr>
      <w:t xml:space="preserve">    </w:t>
    </w:r>
    <w:r w:rsidRPr="00E13CF4">
      <w:rPr>
        <w:rFonts w:ascii="Arial" w:hAnsi="Arial" w:cs="Arial"/>
        <w:b/>
        <w:color w:val="2E368F"/>
        <w:sz w:val="15"/>
        <w:szCs w:val="15"/>
      </w:rPr>
      <w:t>Infectious/Communicable Disease Annex</w:t>
    </w:r>
  </w:p>
  <w:p w14:paraId="7E0D3B68" w14:textId="77777777" w:rsidR="00076B56" w:rsidRPr="00FC21E5" w:rsidRDefault="00076B56" w:rsidP="00FC21E5">
    <w:pPr>
      <w:pStyle w:val="Header"/>
      <w:pBdr>
        <w:top w:val="single" w:sz="4" w:space="1" w:color="auto"/>
      </w:pBdr>
      <w:tabs>
        <w:tab w:val="left" w:pos="2520"/>
      </w:tabs>
      <w:jc w:val="center"/>
      <w:rPr>
        <w:rFonts w:ascii="Arial" w:hAnsi="Arial" w:cs="Arial"/>
        <w:i/>
        <w:sz w:val="15"/>
        <w:szCs w:val="15"/>
      </w:rPr>
    </w:pPr>
    <w:r>
      <w:rPr>
        <w:rFonts w:ascii="Arial" w:hAnsi="Arial" w:cs="Arial"/>
        <w:color w:val="000080"/>
        <w:sz w:val="15"/>
        <w:szCs w:val="15"/>
      </w:rPr>
      <w:t>For Official Use Only</w:t>
    </w:r>
  </w:p>
  <w:p w14:paraId="5CAD0AAD" w14:textId="77777777" w:rsidR="00076B56" w:rsidRDefault="00076B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C1038" w14:textId="77777777" w:rsidR="00801ABC" w:rsidRDefault="00801A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A7DF5" w14:textId="6FF0A28A" w:rsidR="00076B56" w:rsidRPr="00FC21E5" w:rsidRDefault="00076B56" w:rsidP="00FC21E5">
    <w:pPr>
      <w:tabs>
        <w:tab w:val="center" w:pos="4320"/>
        <w:tab w:val="right" w:pos="8640"/>
      </w:tabs>
      <w:jc w:val="center"/>
      <w:rPr>
        <w:rFonts w:ascii="Arial" w:hAnsi="Arial" w:cs="Arial"/>
        <w:b/>
        <w:color w:val="2E368F"/>
        <w:sz w:val="15"/>
        <w:szCs w:val="15"/>
      </w:rPr>
    </w:pPr>
    <w:r w:rsidRPr="00B52625">
      <w:rPr>
        <w:rFonts w:ascii="Arial" w:hAnsi="Arial" w:cs="Arial"/>
        <w:b/>
        <w:color w:val="000080"/>
        <w:sz w:val="15"/>
        <w:szCs w:val="15"/>
      </w:rPr>
      <w:t>General Information on Pandemic</w:t>
    </w:r>
    <w:r>
      <w:rPr>
        <w:rFonts w:ascii="Arial" w:hAnsi="Arial" w:cs="Arial"/>
        <w:b/>
        <w:color w:val="000080"/>
        <w:sz w:val="15"/>
        <w:szCs w:val="15"/>
      </w:rPr>
      <w:t xml:space="preserve"> </w:t>
    </w:r>
    <w:r w:rsidRPr="00FC21E5">
      <w:rPr>
        <w:rFonts w:ascii="Arial" w:hAnsi="Arial" w:cs="Arial"/>
        <w:b/>
        <w:color w:val="000080"/>
        <w:sz w:val="15"/>
        <w:szCs w:val="15"/>
      </w:rPr>
      <w:tab/>
    </w:r>
    <w:r w:rsidRPr="00FC21E5">
      <w:rPr>
        <w:rFonts w:ascii="Arial" w:hAnsi="Arial" w:cs="Arial"/>
        <w:color w:val="2E368F"/>
        <w:sz w:val="15"/>
        <w:szCs w:val="15"/>
      </w:rPr>
      <w:fldChar w:fldCharType="begin"/>
    </w:r>
    <w:r w:rsidRPr="00FC21E5">
      <w:rPr>
        <w:rFonts w:ascii="Arial" w:hAnsi="Arial" w:cs="Arial"/>
        <w:color w:val="2E368F"/>
        <w:sz w:val="15"/>
        <w:szCs w:val="15"/>
      </w:rPr>
      <w:instrText xml:space="preserve"> PAGE  \* Arabic </w:instrText>
    </w:r>
    <w:r w:rsidRPr="00FC21E5">
      <w:rPr>
        <w:rFonts w:ascii="Arial" w:hAnsi="Arial" w:cs="Arial"/>
        <w:color w:val="2E368F"/>
        <w:sz w:val="15"/>
        <w:szCs w:val="15"/>
      </w:rPr>
      <w:fldChar w:fldCharType="separate"/>
    </w:r>
    <w:r w:rsidR="0003423B">
      <w:rPr>
        <w:rFonts w:ascii="Arial" w:hAnsi="Arial" w:cs="Arial"/>
        <w:noProof/>
        <w:color w:val="2E368F"/>
        <w:sz w:val="15"/>
        <w:szCs w:val="15"/>
      </w:rPr>
      <w:t>5</w:t>
    </w:r>
    <w:r w:rsidRPr="00FC21E5">
      <w:rPr>
        <w:rFonts w:ascii="Arial" w:hAnsi="Arial" w:cs="Arial"/>
        <w:color w:val="2E368F"/>
        <w:sz w:val="15"/>
        <w:szCs w:val="15"/>
      </w:rPr>
      <w:fldChar w:fldCharType="end"/>
    </w:r>
    <w:r w:rsidRPr="00FC21E5">
      <w:rPr>
        <w:rFonts w:ascii="Arial" w:hAnsi="Arial" w:cs="Arial"/>
        <w:color w:val="2E368F"/>
        <w:sz w:val="15"/>
        <w:szCs w:val="15"/>
      </w:rPr>
      <w:tab/>
    </w:r>
    <w:r>
      <w:rPr>
        <w:rFonts w:ascii="Arial" w:hAnsi="Arial" w:cs="Arial"/>
        <w:color w:val="2E368F"/>
        <w:sz w:val="15"/>
        <w:szCs w:val="15"/>
      </w:rPr>
      <w:t xml:space="preserve">    </w:t>
    </w:r>
    <w:r w:rsidRPr="00E13CF4">
      <w:rPr>
        <w:rFonts w:ascii="Arial" w:hAnsi="Arial" w:cs="Arial"/>
        <w:b/>
        <w:color w:val="2E368F"/>
        <w:sz w:val="15"/>
        <w:szCs w:val="15"/>
      </w:rPr>
      <w:t>Infectious/Communicable Disease Annex</w:t>
    </w:r>
  </w:p>
  <w:p w14:paraId="122F1CFD" w14:textId="77777777" w:rsidR="00076B56" w:rsidRPr="00FC21E5" w:rsidRDefault="00076B56" w:rsidP="00FC21E5">
    <w:pPr>
      <w:pStyle w:val="Header"/>
      <w:pBdr>
        <w:top w:val="single" w:sz="4" w:space="1" w:color="auto"/>
      </w:pBdr>
      <w:tabs>
        <w:tab w:val="left" w:pos="2520"/>
      </w:tabs>
      <w:jc w:val="center"/>
      <w:rPr>
        <w:rFonts w:ascii="Arial" w:hAnsi="Arial" w:cs="Arial"/>
        <w:i/>
        <w:sz w:val="15"/>
        <w:szCs w:val="15"/>
      </w:rPr>
    </w:pPr>
    <w:r>
      <w:rPr>
        <w:rFonts w:ascii="Arial" w:hAnsi="Arial" w:cs="Arial"/>
        <w:color w:val="000080"/>
        <w:sz w:val="15"/>
        <w:szCs w:val="15"/>
      </w:rPr>
      <w:t>For Official Use Only</w:t>
    </w:r>
  </w:p>
  <w:p w14:paraId="3477C87D" w14:textId="77777777" w:rsidR="00076B56" w:rsidRDefault="00076B5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070D6" w14:textId="76CEB159" w:rsidR="00076B56" w:rsidRPr="00FC21E5" w:rsidRDefault="00076B56" w:rsidP="00FC21E5">
    <w:pPr>
      <w:tabs>
        <w:tab w:val="center" w:pos="4320"/>
        <w:tab w:val="right" w:pos="8640"/>
      </w:tabs>
      <w:jc w:val="center"/>
      <w:rPr>
        <w:rFonts w:ascii="Arial" w:hAnsi="Arial" w:cs="Arial"/>
        <w:b/>
        <w:color w:val="2E368F"/>
        <w:sz w:val="15"/>
        <w:szCs w:val="15"/>
      </w:rPr>
    </w:pPr>
    <w:r>
      <w:rPr>
        <w:rFonts w:ascii="Arial" w:hAnsi="Arial" w:cs="Arial"/>
        <w:b/>
        <w:color w:val="000080"/>
        <w:sz w:val="15"/>
        <w:szCs w:val="15"/>
      </w:rPr>
      <w:t xml:space="preserve">Concept of Operations </w:t>
    </w:r>
    <w:r w:rsidRPr="00FC21E5">
      <w:rPr>
        <w:rFonts w:ascii="Arial" w:hAnsi="Arial" w:cs="Arial"/>
        <w:b/>
        <w:color w:val="000080"/>
        <w:sz w:val="15"/>
        <w:szCs w:val="15"/>
      </w:rPr>
      <w:tab/>
    </w:r>
    <w:r w:rsidRPr="00FC21E5">
      <w:rPr>
        <w:rFonts w:ascii="Arial" w:hAnsi="Arial" w:cs="Arial"/>
        <w:color w:val="2E368F"/>
        <w:sz w:val="15"/>
        <w:szCs w:val="15"/>
      </w:rPr>
      <w:fldChar w:fldCharType="begin"/>
    </w:r>
    <w:r w:rsidRPr="00FC21E5">
      <w:rPr>
        <w:rFonts w:ascii="Arial" w:hAnsi="Arial" w:cs="Arial"/>
        <w:color w:val="2E368F"/>
        <w:sz w:val="15"/>
        <w:szCs w:val="15"/>
      </w:rPr>
      <w:instrText xml:space="preserve"> PAGE  \* Arabic </w:instrText>
    </w:r>
    <w:r w:rsidRPr="00FC21E5">
      <w:rPr>
        <w:rFonts w:ascii="Arial" w:hAnsi="Arial" w:cs="Arial"/>
        <w:color w:val="2E368F"/>
        <w:sz w:val="15"/>
        <w:szCs w:val="15"/>
      </w:rPr>
      <w:fldChar w:fldCharType="separate"/>
    </w:r>
    <w:r w:rsidR="0003423B">
      <w:rPr>
        <w:rFonts w:ascii="Arial" w:hAnsi="Arial" w:cs="Arial"/>
        <w:noProof/>
        <w:color w:val="2E368F"/>
        <w:sz w:val="15"/>
        <w:szCs w:val="15"/>
      </w:rPr>
      <w:t>11</w:t>
    </w:r>
    <w:r w:rsidRPr="00FC21E5">
      <w:rPr>
        <w:rFonts w:ascii="Arial" w:hAnsi="Arial" w:cs="Arial"/>
        <w:color w:val="2E368F"/>
        <w:sz w:val="15"/>
        <w:szCs w:val="15"/>
      </w:rPr>
      <w:fldChar w:fldCharType="end"/>
    </w:r>
    <w:r w:rsidRPr="00FC21E5">
      <w:rPr>
        <w:rFonts w:ascii="Arial" w:hAnsi="Arial" w:cs="Arial"/>
        <w:color w:val="2E368F"/>
        <w:sz w:val="15"/>
        <w:szCs w:val="15"/>
      </w:rPr>
      <w:tab/>
    </w:r>
    <w:r>
      <w:rPr>
        <w:rFonts w:ascii="Arial" w:hAnsi="Arial" w:cs="Arial"/>
        <w:color w:val="2E368F"/>
        <w:sz w:val="15"/>
        <w:szCs w:val="15"/>
      </w:rPr>
      <w:t xml:space="preserve">    </w:t>
    </w:r>
    <w:r w:rsidRPr="00E13CF4">
      <w:rPr>
        <w:rFonts w:ascii="Arial" w:hAnsi="Arial" w:cs="Arial"/>
        <w:b/>
        <w:color w:val="2E368F"/>
        <w:sz w:val="15"/>
        <w:szCs w:val="15"/>
      </w:rPr>
      <w:t>Infectious/Communicable Disease Annex</w:t>
    </w:r>
  </w:p>
  <w:p w14:paraId="2FC588ED" w14:textId="77777777" w:rsidR="00076B56" w:rsidRPr="00FC21E5" w:rsidRDefault="00076B56" w:rsidP="00FC21E5">
    <w:pPr>
      <w:pStyle w:val="Header"/>
      <w:pBdr>
        <w:top w:val="single" w:sz="4" w:space="1" w:color="auto"/>
      </w:pBdr>
      <w:tabs>
        <w:tab w:val="left" w:pos="2520"/>
      </w:tabs>
      <w:jc w:val="center"/>
      <w:rPr>
        <w:rFonts w:ascii="Arial" w:hAnsi="Arial" w:cs="Arial"/>
        <w:i/>
        <w:sz w:val="15"/>
        <w:szCs w:val="15"/>
      </w:rPr>
    </w:pPr>
    <w:r>
      <w:rPr>
        <w:rFonts w:ascii="Arial" w:hAnsi="Arial" w:cs="Arial"/>
        <w:color w:val="000080"/>
        <w:sz w:val="15"/>
        <w:szCs w:val="15"/>
      </w:rPr>
      <w:t>For Official Use Only</w:t>
    </w:r>
  </w:p>
  <w:p w14:paraId="4822B501" w14:textId="77777777" w:rsidR="00076B56" w:rsidRDefault="00076B5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9B793" w14:textId="3249371E" w:rsidR="00076B56" w:rsidRPr="00FC21E5" w:rsidRDefault="00076B56" w:rsidP="00FC21E5">
    <w:pPr>
      <w:tabs>
        <w:tab w:val="center" w:pos="4320"/>
        <w:tab w:val="right" w:pos="8640"/>
      </w:tabs>
      <w:jc w:val="center"/>
      <w:rPr>
        <w:rFonts w:ascii="Arial" w:hAnsi="Arial" w:cs="Arial"/>
        <w:b/>
        <w:color w:val="2E368F"/>
        <w:sz w:val="15"/>
        <w:szCs w:val="15"/>
      </w:rPr>
    </w:pPr>
    <w:r>
      <w:rPr>
        <w:rFonts w:ascii="Arial" w:hAnsi="Arial" w:cs="Arial"/>
        <w:b/>
        <w:color w:val="000080"/>
        <w:sz w:val="15"/>
        <w:szCs w:val="15"/>
      </w:rPr>
      <w:t xml:space="preserve">Direction, Control, and Coordination </w:t>
    </w:r>
    <w:r w:rsidRPr="00FC21E5">
      <w:rPr>
        <w:rFonts w:ascii="Arial" w:hAnsi="Arial" w:cs="Arial"/>
        <w:b/>
        <w:color w:val="000080"/>
        <w:sz w:val="15"/>
        <w:szCs w:val="15"/>
      </w:rPr>
      <w:tab/>
    </w:r>
    <w:r w:rsidRPr="00FC21E5">
      <w:rPr>
        <w:rFonts w:ascii="Arial" w:hAnsi="Arial" w:cs="Arial"/>
        <w:color w:val="2E368F"/>
        <w:sz w:val="15"/>
        <w:szCs w:val="15"/>
      </w:rPr>
      <w:fldChar w:fldCharType="begin"/>
    </w:r>
    <w:r w:rsidRPr="00FC21E5">
      <w:rPr>
        <w:rFonts w:ascii="Arial" w:hAnsi="Arial" w:cs="Arial"/>
        <w:color w:val="2E368F"/>
        <w:sz w:val="15"/>
        <w:szCs w:val="15"/>
      </w:rPr>
      <w:instrText xml:space="preserve"> PAGE  \* Arabic </w:instrText>
    </w:r>
    <w:r w:rsidRPr="00FC21E5">
      <w:rPr>
        <w:rFonts w:ascii="Arial" w:hAnsi="Arial" w:cs="Arial"/>
        <w:color w:val="2E368F"/>
        <w:sz w:val="15"/>
        <w:szCs w:val="15"/>
      </w:rPr>
      <w:fldChar w:fldCharType="separate"/>
    </w:r>
    <w:r w:rsidR="0003423B">
      <w:rPr>
        <w:rFonts w:ascii="Arial" w:hAnsi="Arial" w:cs="Arial"/>
        <w:noProof/>
        <w:color w:val="2E368F"/>
        <w:sz w:val="15"/>
        <w:szCs w:val="15"/>
      </w:rPr>
      <w:t>12</w:t>
    </w:r>
    <w:r w:rsidRPr="00FC21E5">
      <w:rPr>
        <w:rFonts w:ascii="Arial" w:hAnsi="Arial" w:cs="Arial"/>
        <w:color w:val="2E368F"/>
        <w:sz w:val="15"/>
        <w:szCs w:val="15"/>
      </w:rPr>
      <w:fldChar w:fldCharType="end"/>
    </w:r>
    <w:r w:rsidRPr="00FC21E5">
      <w:rPr>
        <w:rFonts w:ascii="Arial" w:hAnsi="Arial" w:cs="Arial"/>
        <w:color w:val="2E368F"/>
        <w:sz w:val="15"/>
        <w:szCs w:val="15"/>
      </w:rPr>
      <w:tab/>
    </w:r>
    <w:r>
      <w:rPr>
        <w:rFonts w:ascii="Arial" w:hAnsi="Arial" w:cs="Arial"/>
        <w:color w:val="2E368F"/>
        <w:sz w:val="15"/>
        <w:szCs w:val="15"/>
      </w:rPr>
      <w:t xml:space="preserve">    </w:t>
    </w:r>
    <w:r w:rsidRPr="00E13CF4">
      <w:rPr>
        <w:rFonts w:ascii="Arial" w:hAnsi="Arial" w:cs="Arial"/>
        <w:b/>
        <w:color w:val="2E368F"/>
        <w:sz w:val="15"/>
        <w:szCs w:val="15"/>
      </w:rPr>
      <w:t>Infectious/Communicable Disease Annex</w:t>
    </w:r>
  </w:p>
  <w:p w14:paraId="3B0463CF" w14:textId="77777777" w:rsidR="00076B56" w:rsidRPr="00FC21E5" w:rsidRDefault="00076B56" w:rsidP="00FC21E5">
    <w:pPr>
      <w:pStyle w:val="Header"/>
      <w:pBdr>
        <w:top w:val="single" w:sz="4" w:space="1" w:color="auto"/>
      </w:pBdr>
      <w:tabs>
        <w:tab w:val="left" w:pos="2520"/>
      </w:tabs>
      <w:jc w:val="center"/>
      <w:rPr>
        <w:rFonts w:ascii="Arial" w:hAnsi="Arial" w:cs="Arial"/>
        <w:i/>
        <w:sz w:val="15"/>
        <w:szCs w:val="15"/>
      </w:rPr>
    </w:pPr>
    <w:r>
      <w:rPr>
        <w:rFonts w:ascii="Arial" w:hAnsi="Arial" w:cs="Arial"/>
        <w:color w:val="000080"/>
        <w:sz w:val="15"/>
        <w:szCs w:val="15"/>
      </w:rPr>
      <w:t>For Official Use Only</w:t>
    </w:r>
  </w:p>
  <w:p w14:paraId="3275DB22" w14:textId="77777777" w:rsidR="00076B56" w:rsidRDefault="00076B5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EFC6C" w14:textId="0CCFB20E" w:rsidR="00076B56" w:rsidRPr="00FC21E5" w:rsidRDefault="00076B56" w:rsidP="00FC21E5">
    <w:pPr>
      <w:tabs>
        <w:tab w:val="center" w:pos="4320"/>
        <w:tab w:val="right" w:pos="8640"/>
      </w:tabs>
      <w:jc w:val="center"/>
      <w:rPr>
        <w:rFonts w:ascii="Arial" w:hAnsi="Arial" w:cs="Arial"/>
        <w:b/>
        <w:color w:val="2E368F"/>
        <w:sz w:val="15"/>
        <w:szCs w:val="15"/>
      </w:rPr>
    </w:pPr>
    <w:r>
      <w:rPr>
        <w:rFonts w:ascii="Arial" w:hAnsi="Arial" w:cs="Arial"/>
        <w:b/>
        <w:color w:val="000080"/>
        <w:sz w:val="15"/>
        <w:szCs w:val="15"/>
      </w:rPr>
      <w:t xml:space="preserve">Communications </w:t>
    </w:r>
    <w:r w:rsidRPr="00FC21E5">
      <w:rPr>
        <w:rFonts w:ascii="Arial" w:hAnsi="Arial" w:cs="Arial"/>
        <w:b/>
        <w:color w:val="000080"/>
        <w:sz w:val="15"/>
        <w:szCs w:val="15"/>
      </w:rPr>
      <w:tab/>
    </w:r>
    <w:r w:rsidRPr="00FC21E5">
      <w:rPr>
        <w:rFonts w:ascii="Arial" w:hAnsi="Arial" w:cs="Arial"/>
        <w:color w:val="2E368F"/>
        <w:sz w:val="15"/>
        <w:szCs w:val="15"/>
      </w:rPr>
      <w:fldChar w:fldCharType="begin"/>
    </w:r>
    <w:r w:rsidRPr="00FC21E5">
      <w:rPr>
        <w:rFonts w:ascii="Arial" w:hAnsi="Arial" w:cs="Arial"/>
        <w:color w:val="2E368F"/>
        <w:sz w:val="15"/>
        <w:szCs w:val="15"/>
      </w:rPr>
      <w:instrText xml:space="preserve"> PAGE  \* Arabic </w:instrText>
    </w:r>
    <w:r w:rsidRPr="00FC21E5">
      <w:rPr>
        <w:rFonts w:ascii="Arial" w:hAnsi="Arial" w:cs="Arial"/>
        <w:color w:val="2E368F"/>
        <w:sz w:val="15"/>
        <w:szCs w:val="15"/>
      </w:rPr>
      <w:fldChar w:fldCharType="separate"/>
    </w:r>
    <w:r w:rsidR="0003423B">
      <w:rPr>
        <w:rFonts w:ascii="Arial" w:hAnsi="Arial" w:cs="Arial"/>
        <w:noProof/>
        <w:color w:val="2E368F"/>
        <w:sz w:val="15"/>
        <w:szCs w:val="15"/>
      </w:rPr>
      <w:t>13</w:t>
    </w:r>
    <w:r w:rsidRPr="00FC21E5">
      <w:rPr>
        <w:rFonts w:ascii="Arial" w:hAnsi="Arial" w:cs="Arial"/>
        <w:color w:val="2E368F"/>
        <w:sz w:val="15"/>
        <w:szCs w:val="15"/>
      </w:rPr>
      <w:fldChar w:fldCharType="end"/>
    </w:r>
    <w:r w:rsidRPr="00FC21E5">
      <w:rPr>
        <w:rFonts w:ascii="Arial" w:hAnsi="Arial" w:cs="Arial"/>
        <w:color w:val="2E368F"/>
        <w:sz w:val="15"/>
        <w:szCs w:val="15"/>
      </w:rPr>
      <w:tab/>
    </w:r>
    <w:r>
      <w:rPr>
        <w:rFonts w:ascii="Arial" w:hAnsi="Arial" w:cs="Arial"/>
        <w:color w:val="2E368F"/>
        <w:sz w:val="15"/>
        <w:szCs w:val="15"/>
      </w:rPr>
      <w:t xml:space="preserve">    </w:t>
    </w:r>
    <w:r w:rsidRPr="00E13CF4">
      <w:rPr>
        <w:rFonts w:ascii="Arial" w:hAnsi="Arial" w:cs="Arial"/>
        <w:b/>
        <w:color w:val="2E368F"/>
        <w:sz w:val="15"/>
        <w:szCs w:val="15"/>
      </w:rPr>
      <w:t>Infectious/Communicable Disease Annex</w:t>
    </w:r>
  </w:p>
  <w:p w14:paraId="10B68D22" w14:textId="77777777" w:rsidR="00076B56" w:rsidRPr="00FC21E5" w:rsidRDefault="00076B56" w:rsidP="00FC21E5">
    <w:pPr>
      <w:pStyle w:val="Header"/>
      <w:pBdr>
        <w:top w:val="single" w:sz="4" w:space="1" w:color="auto"/>
      </w:pBdr>
      <w:tabs>
        <w:tab w:val="left" w:pos="2520"/>
      </w:tabs>
      <w:jc w:val="center"/>
      <w:rPr>
        <w:rFonts w:ascii="Arial" w:hAnsi="Arial" w:cs="Arial"/>
        <w:i/>
        <w:sz w:val="15"/>
        <w:szCs w:val="15"/>
      </w:rPr>
    </w:pPr>
    <w:r>
      <w:rPr>
        <w:rFonts w:ascii="Arial" w:hAnsi="Arial" w:cs="Arial"/>
        <w:color w:val="000080"/>
        <w:sz w:val="15"/>
        <w:szCs w:val="15"/>
      </w:rPr>
      <w:t>For Official Use Only</w:t>
    </w:r>
  </w:p>
  <w:p w14:paraId="46511948" w14:textId="77777777" w:rsidR="00076B56" w:rsidRDefault="00076B5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8CBB4" w14:textId="0322F4F1" w:rsidR="00076B56" w:rsidRPr="00FC21E5" w:rsidRDefault="00076B56" w:rsidP="00FC21E5">
    <w:pPr>
      <w:tabs>
        <w:tab w:val="center" w:pos="4320"/>
        <w:tab w:val="right" w:pos="8640"/>
      </w:tabs>
      <w:jc w:val="center"/>
      <w:rPr>
        <w:rFonts w:ascii="Arial" w:hAnsi="Arial" w:cs="Arial"/>
        <w:b/>
        <w:color w:val="2E368F"/>
        <w:sz w:val="15"/>
        <w:szCs w:val="15"/>
      </w:rPr>
    </w:pPr>
    <w:r>
      <w:rPr>
        <w:rFonts w:ascii="Arial" w:hAnsi="Arial" w:cs="Arial"/>
        <w:b/>
        <w:color w:val="000080"/>
        <w:sz w:val="15"/>
        <w:szCs w:val="15"/>
      </w:rPr>
      <w:t xml:space="preserve">Disease Descriptions </w:t>
    </w:r>
    <w:r w:rsidRPr="00FC21E5">
      <w:rPr>
        <w:rFonts w:ascii="Arial" w:hAnsi="Arial" w:cs="Arial"/>
        <w:b/>
        <w:color w:val="000080"/>
        <w:sz w:val="15"/>
        <w:szCs w:val="15"/>
      </w:rPr>
      <w:tab/>
    </w:r>
    <w:r w:rsidRPr="00FC21E5">
      <w:rPr>
        <w:rFonts w:ascii="Arial" w:hAnsi="Arial" w:cs="Arial"/>
        <w:color w:val="2E368F"/>
        <w:sz w:val="15"/>
        <w:szCs w:val="15"/>
      </w:rPr>
      <w:fldChar w:fldCharType="begin"/>
    </w:r>
    <w:r w:rsidRPr="00FC21E5">
      <w:rPr>
        <w:rFonts w:ascii="Arial" w:hAnsi="Arial" w:cs="Arial"/>
        <w:color w:val="2E368F"/>
        <w:sz w:val="15"/>
        <w:szCs w:val="15"/>
      </w:rPr>
      <w:instrText xml:space="preserve"> PAGE  \* Arabic </w:instrText>
    </w:r>
    <w:r w:rsidRPr="00FC21E5">
      <w:rPr>
        <w:rFonts w:ascii="Arial" w:hAnsi="Arial" w:cs="Arial"/>
        <w:color w:val="2E368F"/>
        <w:sz w:val="15"/>
        <w:szCs w:val="15"/>
      </w:rPr>
      <w:fldChar w:fldCharType="separate"/>
    </w:r>
    <w:r w:rsidR="0003423B">
      <w:rPr>
        <w:rFonts w:ascii="Arial" w:hAnsi="Arial" w:cs="Arial"/>
        <w:noProof/>
        <w:color w:val="2E368F"/>
        <w:sz w:val="15"/>
        <w:szCs w:val="15"/>
      </w:rPr>
      <w:t>15</w:t>
    </w:r>
    <w:r w:rsidRPr="00FC21E5">
      <w:rPr>
        <w:rFonts w:ascii="Arial" w:hAnsi="Arial" w:cs="Arial"/>
        <w:color w:val="2E368F"/>
        <w:sz w:val="15"/>
        <w:szCs w:val="15"/>
      </w:rPr>
      <w:fldChar w:fldCharType="end"/>
    </w:r>
    <w:r w:rsidRPr="00FC21E5">
      <w:rPr>
        <w:rFonts w:ascii="Arial" w:hAnsi="Arial" w:cs="Arial"/>
        <w:color w:val="2E368F"/>
        <w:sz w:val="15"/>
        <w:szCs w:val="15"/>
      </w:rPr>
      <w:tab/>
    </w:r>
    <w:r>
      <w:rPr>
        <w:rFonts w:ascii="Arial" w:hAnsi="Arial" w:cs="Arial"/>
        <w:color w:val="2E368F"/>
        <w:sz w:val="15"/>
        <w:szCs w:val="15"/>
      </w:rPr>
      <w:t xml:space="preserve">    </w:t>
    </w:r>
    <w:r w:rsidRPr="00E13CF4">
      <w:rPr>
        <w:rFonts w:ascii="Arial" w:hAnsi="Arial" w:cs="Arial"/>
        <w:b/>
        <w:color w:val="2E368F"/>
        <w:sz w:val="15"/>
        <w:szCs w:val="15"/>
      </w:rPr>
      <w:t>Infectious/Communicable Disease Annex</w:t>
    </w:r>
  </w:p>
  <w:p w14:paraId="234B6C9E" w14:textId="77777777" w:rsidR="00076B56" w:rsidRPr="00FC21E5" w:rsidRDefault="00076B56" w:rsidP="00FC21E5">
    <w:pPr>
      <w:pStyle w:val="Header"/>
      <w:pBdr>
        <w:top w:val="single" w:sz="4" w:space="1" w:color="auto"/>
      </w:pBdr>
      <w:tabs>
        <w:tab w:val="left" w:pos="2520"/>
      </w:tabs>
      <w:jc w:val="center"/>
      <w:rPr>
        <w:rFonts w:ascii="Arial" w:hAnsi="Arial" w:cs="Arial"/>
        <w:i/>
        <w:sz w:val="15"/>
        <w:szCs w:val="15"/>
      </w:rPr>
    </w:pPr>
    <w:r>
      <w:rPr>
        <w:rFonts w:ascii="Arial" w:hAnsi="Arial" w:cs="Arial"/>
        <w:color w:val="000080"/>
        <w:sz w:val="15"/>
        <w:szCs w:val="15"/>
      </w:rPr>
      <w:t>For Official Use Only</w:t>
    </w:r>
  </w:p>
  <w:p w14:paraId="1F92B408" w14:textId="77777777" w:rsidR="00076B56" w:rsidRDefault="00076B5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C9DFA" w14:textId="48C6768B" w:rsidR="00076B56" w:rsidRPr="00FC21E5" w:rsidRDefault="00076B56" w:rsidP="00FC21E5">
    <w:pPr>
      <w:tabs>
        <w:tab w:val="center" w:pos="4320"/>
        <w:tab w:val="right" w:pos="8640"/>
      </w:tabs>
      <w:jc w:val="center"/>
      <w:rPr>
        <w:rFonts w:ascii="Arial" w:hAnsi="Arial" w:cs="Arial"/>
        <w:b/>
        <w:color w:val="2E368F"/>
        <w:sz w:val="15"/>
        <w:szCs w:val="15"/>
      </w:rPr>
    </w:pPr>
    <w:r w:rsidRPr="00801ABC">
      <w:rPr>
        <w:rFonts w:ascii="Arial" w:hAnsi="Arial" w:cs="Arial"/>
        <w:b/>
        <w:color w:val="000080"/>
        <w:sz w:val="15"/>
        <w:szCs w:val="15"/>
      </w:rPr>
      <w:t xml:space="preserve">Definitions  </w:t>
    </w:r>
    <w:r w:rsidR="00801ABC">
      <w:rPr>
        <w:rFonts w:ascii="Arial" w:hAnsi="Arial" w:cs="Arial"/>
        <w:b/>
        <w:color w:val="000080"/>
        <w:sz w:val="15"/>
        <w:szCs w:val="15"/>
      </w:rPr>
      <w:t xml:space="preserve">     </w:t>
    </w:r>
    <w:r w:rsidRPr="00801ABC">
      <w:rPr>
        <w:rFonts w:ascii="Arial" w:hAnsi="Arial" w:cs="Arial"/>
        <w:b/>
        <w:color w:val="000080"/>
        <w:sz w:val="15"/>
        <w:szCs w:val="15"/>
      </w:rPr>
      <w:tab/>
    </w:r>
    <w:r w:rsidRPr="00FC21E5">
      <w:rPr>
        <w:rFonts w:ascii="Arial" w:hAnsi="Arial" w:cs="Arial"/>
        <w:color w:val="2E368F"/>
        <w:sz w:val="15"/>
        <w:szCs w:val="15"/>
      </w:rPr>
      <w:fldChar w:fldCharType="begin"/>
    </w:r>
    <w:r w:rsidRPr="00FC21E5">
      <w:rPr>
        <w:rFonts w:ascii="Arial" w:hAnsi="Arial" w:cs="Arial"/>
        <w:color w:val="2E368F"/>
        <w:sz w:val="15"/>
        <w:szCs w:val="15"/>
      </w:rPr>
      <w:instrText xml:space="preserve"> PAGE  \* Arabic </w:instrText>
    </w:r>
    <w:r w:rsidRPr="00FC21E5">
      <w:rPr>
        <w:rFonts w:ascii="Arial" w:hAnsi="Arial" w:cs="Arial"/>
        <w:color w:val="2E368F"/>
        <w:sz w:val="15"/>
        <w:szCs w:val="15"/>
      </w:rPr>
      <w:fldChar w:fldCharType="separate"/>
    </w:r>
    <w:r w:rsidR="0003423B">
      <w:rPr>
        <w:rFonts w:ascii="Arial" w:hAnsi="Arial" w:cs="Arial"/>
        <w:noProof/>
        <w:color w:val="2E368F"/>
        <w:sz w:val="15"/>
        <w:szCs w:val="15"/>
      </w:rPr>
      <w:t>17</w:t>
    </w:r>
    <w:r w:rsidRPr="00FC21E5">
      <w:rPr>
        <w:rFonts w:ascii="Arial" w:hAnsi="Arial" w:cs="Arial"/>
        <w:color w:val="2E368F"/>
        <w:sz w:val="15"/>
        <w:szCs w:val="15"/>
      </w:rPr>
      <w:fldChar w:fldCharType="end"/>
    </w:r>
    <w:r w:rsidRPr="00FC21E5">
      <w:rPr>
        <w:rFonts w:ascii="Arial" w:hAnsi="Arial" w:cs="Arial"/>
        <w:color w:val="2E368F"/>
        <w:sz w:val="15"/>
        <w:szCs w:val="15"/>
      </w:rPr>
      <w:tab/>
    </w:r>
    <w:r>
      <w:rPr>
        <w:rFonts w:ascii="Arial" w:hAnsi="Arial" w:cs="Arial"/>
        <w:color w:val="2E368F"/>
        <w:sz w:val="15"/>
        <w:szCs w:val="15"/>
      </w:rPr>
      <w:t xml:space="preserve">    </w:t>
    </w:r>
    <w:r w:rsidRPr="00E13CF4">
      <w:rPr>
        <w:rFonts w:ascii="Arial" w:hAnsi="Arial" w:cs="Arial"/>
        <w:b/>
        <w:color w:val="2E368F"/>
        <w:sz w:val="15"/>
        <w:szCs w:val="15"/>
      </w:rPr>
      <w:t>Infectious/Communicable Disease Annex</w:t>
    </w:r>
  </w:p>
  <w:p w14:paraId="53156C77" w14:textId="77777777" w:rsidR="00076B56" w:rsidRPr="00FC21E5" w:rsidRDefault="00076B56" w:rsidP="00FC21E5">
    <w:pPr>
      <w:pStyle w:val="Header"/>
      <w:pBdr>
        <w:top w:val="single" w:sz="4" w:space="1" w:color="auto"/>
      </w:pBdr>
      <w:tabs>
        <w:tab w:val="left" w:pos="2520"/>
      </w:tabs>
      <w:jc w:val="center"/>
      <w:rPr>
        <w:rFonts w:ascii="Arial" w:hAnsi="Arial" w:cs="Arial"/>
        <w:i/>
        <w:sz w:val="15"/>
        <w:szCs w:val="15"/>
      </w:rPr>
    </w:pPr>
    <w:r>
      <w:rPr>
        <w:rFonts w:ascii="Arial" w:hAnsi="Arial" w:cs="Arial"/>
        <w:color w:val="000080"/>
        <w:sz w:val="15"/>
        <w:szCs w:val="15"/>
      </w:rPr>
      <w:t>For Official Use Only</w:t>
    </w:r>
  </w:p>
  <w:p w14:paraId="77EEF99A" w14:textId="77777777" w:rsidR="00076B56" w:rsidRDefault="00076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7DC34" w14:textId="77777777" w:rsidR="005A71BB" w:rsidRDefault="005A71BB" w:rsidP="00DC5C44">
      <w:r>
        <w:separator/>
      </w:r>
    </w:p>
  </w:footnote>
  <w:footnote w:type="continuationSeparator" w:id="0">
    <w:p w14:paraId="2C9CB8AE" w14:textId="77777777" w:rsidR="005A71BB" w:rsidRDefault="005A71BB" w:rsidP="00DC5C44">
      <w:r>
        <w:continuationSeparator/>
      </w:r>
    </w:p>
  </w:footnote>
  <w:footnote w:id="1">
    <w:p w14:paraId="5C883CCC" w14:textId="2C24D724" w:rsidR="00076B56" w:rsidRPr="004513B5" w:rsidRDefault="00076B56">
      <w:pPr>
        <w:pStyle w:val="FootnoteText"/>
        <w:rPr>
          <w:rFonts w:ascii="Arial" w:hAnsi="Arial" w:cs="Arial"/>
          <w:sz w:val="18"/>
          <w:szCs w:val="18"/>
        </w:rPr>
      </w:pPr>
      <w:r>
        <w:rPr>
          <w:rStyle w:val="FootnoteReference"/>
        </w:rPr>
        <w:footnoteRef/>
      </w:r>
      <w:r>
        <w:t xml:space="preserve"> </w:t>
      </w:r>
      <w:r w:rsidR="00BD0136">
        <w:rPr>
          <w:rFonts w:ascii="Arial" w:hAnsi="Arial" w:cs="Arial"/>
          <w:sz w:val="18"/>
          <w:szCs w:val="18"/>
        </w:rPr>
        <w:t>HS</w:t>
      </w:r>
      <w:r w:rsidRPr="004513B5">
        <w:rPr>
          <w:rFonts w:ascii="Arial" w:hAnsi="Arial" w:cs="Arial"/>
          <w:sz w:val="18"/>
          <w:szCs w:val="18"/>
        </w:rPr>
        <w:t xml:space="preserve"> Sec. </w:t>
      </w:r>
      <w:r w:rsidR="00BD0136">
        <w:rPr>
          <w:rFonts w:ascii="Arial" w:hAnsi="Arial" w:cs="Arial"/>
          <w:sz w:val="18"/>
          <w:szCs w:val="18"/>
        </w:rPr>
        <w:t>81.083(b)</w:t>
      </w:r>
      <w:r w:rsidRPr="004513B5">
        <w:rPr>
          <w:rFonts w:ascii="Arial" w:hAnsi="Arial" w:cs="Arial"/>
          <w:sz w:val="18"/>
          <w:szCs w:val="18"/>
        </w:rPr>
        <w:t xml:space="preserve">. - </w:t>
      </w:r>
      <w:r w:rsidR="00BD0136" w:rsidRPr="00BD0136">
        <w:rPr>
          <w:rFonts w:ascii="Arial" w:hAnsi="Arial" w:cs="Arial"/>
          <w:sz w:val="18"/>
          <w:szCs w:val="18"/>
        </w:rPr>
        <w:t>APPLICATION OF CONTROL MEASURES TO INDIVIDUAL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17D00" w14:textId="77777777" w:rsidR="00801ABC" w:rsidRDefault="00801AB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0361D" w14:textId="71609EBC" w:rsidR="00076B56" w:rsidRDefault="00076B5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9E948" w14:textId="788F9C4B" w:rsidR="00076B56" w:rsidRDefault="00BD0136" w:rsidP="003050B9">
    <w:pPr>
      <w:spacing w:line="336" w:lineRule="auto"/>
      <w:jc w:val="right"/>
      <w:rPr>
        <w:rFonts w:ascii="Arial Bold" w:eastAsia="MS Mincho" w:hAnsi="Arial Bold" w:cs="Calibri" w:hint="eastAsia"/>
        <w:color w:val="000080"/>
        <w:sz w:val="15"/>
        <w:szCs w:val="15"/>
      </w:rPr>
    </w:pPr>
    <w:r>
      <w:rPr>
        <w:rFonts w:ascii="Arial Bold" w:eastAsia="MS Mincho" w:hAnsi="Arial Bold" w:cs="Calibri"/>
        <w:color w:val="000080"/>
        <w:sz w:val="15"/>
        <w:szCs w:val="15"/>
      </w:rPr>
      <w:t xml:space="preserve">District </w:t>
    </w:r>
    <w:r w:rsidR="00076B56" w:rsidRPr="002B6E02">
      <w:rPr>
        <w:rFonts w:ascii="Arial Bold" w:eastAsia="MS Mincho" w:hAnsi="Arial Bold" w:cs="Calibri"/>
        <w:color w:val="000080"/>
        <w:sz w:val="15"/>
        <w:szCs w:val="15"/>
      </w:rPr>
      <w:t xml:space="preserve">Emergency Operations Plan </w:t>
    </w:r>
  </w:p>
  <w:p w14:paraId="6B574326" w14:textId="77777777" w:rsidR="00076B56" w:rsidRDefault="00076B56" w:rsidP="003050B9">
    <w:pPr>
      <w:spacing w:line="336" w:lineRule="auto"/>
      <w:jc w:val="right"/>
      <w:rPr>
        <w:rFonts w:ascii="Arial Bold" w:eastAsia="MS Mincho" w:hAnsi="Arial Bold" w:cs="Calibri" w:hint="eastAsia"/>
        <w:color w:val="000080"/>
        <w:sz w:val="15"/>
        <w:szCs w:val="15"/>
      </w:rPr>
    </w:pPr>
    <w:r>
      <w:rPr>
        <w:rFonts w:ascii="Arial Bold" w:eastAsia="MS Mincho" w:hAnsi="Arial Bold" w:cs="Calibri"/>
        <w:color w:val="000080"/>
        <w:sz w:val="15"/>
        <w:szCs w:val="15"/>
      </w:rPr>
      <w:t xml:space="preserve">Infectious/Communicable Disease </w:t>
    </w:r>
    <w:r w:rsidRPr="002B6E02">
      <w:rPr>
        <w:rFonts w:ascii="Arial Bold" w:eastAsia="MS Mincho" w:hAnsi="Arial Bold" w:cs="Calibri"/>
        <w:color w:val="000080"/>
        <w:sz w:val="15"/>
        <w:szCs w:val="15"/>
      </w:rPr>
      <w:t>Annex</w:t>
    </w:r>
  </w:p>
  <w:p w14:paraId="0DB7FA66" w14:textId="77777777" w:rsidR="00076B56" w:rsidRPr="00B60E79" w:rsidRDefault="00076B56" w:rsidP="003050B9">
    <w:pPr>
      <w:spacing w:line="336" w:lineRule="auto"/>
      <w:jc w:val="right"/>
      <w:rPr>
        <w:rFonts w:ascii="Arial" w:eastAsia="MS Mincho" w:hAnsi="Arial" w:cs="Arial"/>
        <w:color w:val="000080"/>
        <w:sz w:val="15"/>
        <w:szCs w:val="15"/>
      </w:rPr>
    </w:pPr>
    <w:r>
      <w:rPr>
        <w:rFonts w:ascii="Arial" w:eastAsia="MS Mincho" w:hAnsi="Arial" w:cs="Arial"/>
        <w:color w:val="000080"/>
        <w:sz w:val="15"/>
        <w:szCs w:val="15"/>
      </w:rPr>
      <w:t>Month,</w:t>
    </w:r>
    <w:r w:rsidRPr="00B60E79">
      <w:rPr>
        <w:rFonts w:ascii="Arial" w:eastAsia="MS Mincho" w:hAnsi="Arial" w:cs="Arial"/>
        <w:color w:val="000080"/>
        <w:sz w:val="15"/>
        <w:szCs w:val="15"/>
      </w:rPr>
      <w:t xml:space="preserve"> </w:t>
    </w:r>
    <w:r>
      <w:rPr>
        <w:rFonts w:ascii="Arial" w:eastAsia="MS Mincho" w:hAnsi="Arial" w:cs="Arial"/>
        <w:color w:val="000080"/>
        <w:sz w:val="15"/>
        <w:szCs w:val="15"/>
      </w:rPr>
      <w:t>Year</w:t>
    </w:r>
  </w:p>
  <w:p w14:paraId="0F677652" w14:textId="0F798116" w:rsidR="00076B56" w:rsidRPr="003050B9" w:rsidRDefault="00076B56" w:rsidP="003050B9">
    <w:pPr>
      <w:pStyle w:val="Header"/>
      <w:rPr>
        <w:rFonts w:eastAsia="MS Mincho"/>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91D4B" w14:textId="3982FE40" w:rsidR="00076B56" w:rsidRDefault="00076B5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89A85" w14:textId="6830D505" w:rsidR="00076B56" w:rsidRDefault="00076B5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570C4" w14:textId="386BE447" w:rsidR="00076B56" w:rsidRDefault="00BD0136" w:rsidP="003050B9">
    <w:pPr>
      <w:spacing w:line="336" w:lineRule="auto"/>
      <w:jc w:val="right"/>
      <w:rPr>
        <w:rFonts w:ascii="Arial Bold" w:eastAsia="MS Mincho" w:hAnsi="Arial Bold" w:cs="Calibri" w:hint="eastAsia"/>
        <w:color w:val="000080"/>
        <w:sz w:val="15"/>
        <w:szCs w:val="15"/>
      </w:rPr>
    </w:pPr>
    <w:r>
      <w:rPr>
        <w:rFonts w:ascii="Arial Bold" w:eastAsia="MS Mincho" w:hAnsi="Arial Bold" w:cs="Calibri"/>
        <w:color w:val="000080"/>
        <w:sz w:val="15"/>
        <w:szCs w:val="15"/>
      </w:rPr>
      <w:t xml:space="preserve">District </w:t>
    </w:r>
    <w:r w:rsidR="00076B56" w:rsidRPr="002B6E02">
      <w:rPr>
        <w:rFonts w:ascii="Arial Bold" w:eastAsia="MS Mincho" w:hAnsi="Arial Bold" w:cs="Calibri"/>
        <w:color w:val="000080"/>
        <w:sz w:val="15"/>
        <w:szCs w:val="15"/>
      </w:rPr>
      <w:t xml:space="preserve">Emergency Operations Plan </w:t>
    </w:r>
  </w:p>
  <w:p w14:paraId="6353E119" w14:textId="77777777" w:rsidR="00076B56" w:rsidRDefault="00076B56" w:rsidP="003050B9">
    <w:pPr>
      <w:spacing w:line="336" w:lineRule="auto"/>
      <w:jc w:val="right"/>
      <w:rPr>
        <w:rFonts w:ascii="Arial Bold" w:eastAsia="MS Mincho" w:hAnsi="Arial Bold" w:cs="Calibri" w:hint="eastAsia"/>
        <w:color w:val="000080"/>
        <w:sz w:val="15"/>
        <w:szCs w:val="15"/>
      </w:rPr>
    </w:pPr>
    <w:r>
      <w:rPr>
        <w:rFonts w:ascii="Arial Bold" w:eastAsia="MS Mincho" w:hAnsi="Arial Bold" w:cs="Calibri"/>
        <w:color w:val="000080"/>
        <w:sz w:val="15"/>
        <w:szCs w:val="15"/>
      </w:rPr>
      <w:t xml:space="preserve">Infectious/Communicable Disease </w:t>
    </w:r>
    <w:r w:rsidRPr="002B6E02">
      <w:rPr>
        <w:rFonts w:ascii="Arial Bold" w:eastAsia="MS Mincho" w:hAnsi="Arial Bold" w:cs="Calibri"/>
        <w:color w:val="000080"/>
        <w:sz w:val="15"/>
        <w:szCs w:val="15"/>
      </w:rPr>
      <w:t>Annex</w:t>
    </w:r>
  </w:p>
  <w:p w14:paraId="23EF6A61" w14:textId="77777777" w:rsidR="00076B56" w:rsidRPr="00B60E79" w:rsidRDefault="00076B56" w:rsidP="003050B9">
    <w:pPr>
      <w:spacing w:line="336" w:lineRule="auto"/>
      <w:jc w:val="right"/>
      <w:rPr>
        <w:rFonts w:ascii="Arial" w:eastAsia="MS Mincho" w:hAnsi="Arial" w:cs="Arial"/>
        <w:color w:val="000080"/>
        <w:sz w:val="15"/>
        <w:szCs w:val="15"/>
      </w:rPr>
    </w:pPr>
    <w:r>
      <w:rPr>
        <w:rFonts w:ascii="Arial" w:eastAsia="MS Mincho" w:hAnsi="Arial" w:cs="Arial"/>
        <w:color w:val="000080"/>
        <w:sz w:val="15"/>
        <w:szCs w:val="15"/>
      </w:rPr>
      <w:t>Month,</w:t>
    </w:r>
    <w:r w:rsidRPr="00B60E79">
      <w:rPr>
        <w:rFonts w:ascii="Arial" w:eastAsia="MS Mincho" w:hAnsi="Arial" w:cs="Arial"/>
        <w:color w:val="000080"/>
        <w:sz w:val="15"/>
        <w:szCs w:val="15"/>
      </w:rPr>
      <w:t xml:space="preserve"> </w:t>
    </w:r>
    <w:r>
      <w:rPr>
        <w:rFonts w:ascii="Arial" w:eastAsia="MS Mincho" w:hAnsi="Arial" w:cs="Arial"/>
        <w:color w:val="000080"/>
        <w:sz w:val="15"/>
        <w:szCs w:val="15"/>
      </w:rPr>
      <w:t>Year</w:t>
    </w:r>
  </w:p>
  <w:p w14:paraId="0946588F" w14:textId="660DDC9D" w:rsidR="00076B56" w:rsidRPr="003050B9" w:rsidRDefault="00076B56" w:rsidP="003050B9">
    <w:pPr>
      <w:pStyle w:val="Header"/>
      <w:rPr>
        <w:rFonts w:eastAsia="MS Mincho"/>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4C77B" w14:textId="4FB4DA8B" w:rsidR="00076B56" w:rsidRDefault="00076B5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1C165" w14:textId="0B437EAA" w:rsidR="00076B56" w:rsidRDefault="00076B5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0CD1A" w14:textId="1E215B86" w:rsidR="00076B56" w:rsidRDefault="00BD0136" w:rsidP="003050B9">
    <w:pPr>
      <w:spacing w:line="336" w:lineRule="auto"/>
      <w:jc w:val="right"/>
      <w:rPr>
        <w:rFonts w:ascii="Arial Bold" w:eastAsia="MS Mincho" w:hAnsi="Arial Bold" w:cs="Calibri" w:hint="eastAsia"/>
        <w:color w:val="000080"/>
        <w:sz w:val="15"/>
        <w:szCs w:val="15"/>
      </w:rPr>
    </w:pPr>
    <w:r>
      <w:rPr>
        <w:rFonts w:ascii="Arial Bold" w:eastAsia="MS Mincho" w:hAnsi="Arial Bold" w:cs="Calibri"/>
        <w:color w:val="000080"/>
        <w:sz w:val="15"/>
        <w:szCs w:val="15"/>
      </w:rPr>
      <w:t xml:space="preserve">District </w:t>
    </w:r>
    <w:r w:rsidR="00076B56" w:rsidRPr="002B6E02">
      <w:rPr>
        <w:rFonts w:ascii="Arial Bold" w:eastAsia="MS Mincho" w:hAnsi="Arial Bold" w:cs="Calibri"/>
        <w:color w:val="000080"/>
        <w:sz w:val="15"/>
        <w:szCs w:val="15"/>
      </w:rPr>
      <w:t xml:space="preserve">Emergency Operations Plan </w:t>
    </w:r>
  </w:p>
  <w:p w14:paraId="0F592B53" w14:textId="77777777" w:rsidR="00076B56" w:rsidRDefault="00076B56" w:rsidP="003050B9">
    <w:pPr>
      <w:spacing w:line="336" w:lineRule="auto"/>
      <w:jc w:val="right"/>
      <w:rPr>
        <w:rFonts w:ascii="Arial Bold" w:eastAsia="MS Mincho" w:hAnsi="Arial Bold" w:cs="Calibri" w:hint="eastAsia"/>
        <w:color w:val="000080"/>
        <w:sz w:val="15"/>
        <w:szCs w:val="15"/>
      </w:rPr>
    </w:pPr>
    <w:r>
      <w:rPr>
        <w:rFonts w:ascii="Arial Bold" w:eastAsia="MS Mincho" w:hAnsi="Arial Bold" w:cs="Calibri"/>
        <w:color w:val="000080"/>
        <w:sz w:val="15"/>
        <w:szCs w:val="15"/>
      </w:rPr>
      <w:t xml:space="preserve">Infectious/Communicable Disease </w:t>
    </w:r>
    <w:r w:rsidRPr="002B6E02">
      <w:rPr>
        <w:rFonts w:ascii="Arial Bold" w:eastAsia="MS Mincho" w:hAnsi="Arial Bold" w:cs="Calibri"/>
        <w:color w:val="000080"/>
        <w:sz w:val="15"/>
        <w:szCs w:val="15"/>
      </w:rPr>
      <w:t>Annex</w:t>
    </w:r>
  </w:p>
  <w:p w14:paraId="6ADFD090" w14:textId="77777777" w:rsidR="00076B56" w:rsidRPr="00B60E79" w:rsidRDefault="00076B56" w:rsidP="003050B9">
    <w:pPr>
      <w:spacing w:line="336" w:lineRule="auto"/>
      <w:jc w:val="right"/>
      <w:rPr>
        <w:rFonts w:ascii="Arial" w:eastAsia="MS Mincho" w:hAnsi="Arial" w:cs="Arial"/>
        <w:color w:val="000080"/>
        <w:sz w:val="15"/>
        <w:szCs w:val="15"/>
      </w:rPr>
    </w:pPr>
    <w:r>
      <w:rPr>
        <w:rFonts w:ascii="Arial" w:eastAsia="MS Mincho" w:hAnsi="Arial" w:cs="Arial"/>
        <w:color w:val="000080"/>
        <w:sz w:val="15"/>
        <w:szCs w:val="15"/>
      </w:rPr>
      <w:t>Month,</w:t>
    </w:r>
    <w:r w:rsidRPr="00B60E79">
      <w:rPr>
        <w:rFonts w:ascii="Arial" w:eastAsia="MS Mincho" w:hAnsi="Arial" w:cs="Arial"/>
        <w:color w:val="000080"/>
        <w:sz w:val="15"/>
        <w:szCs w:val="15"/>
      </w:rPr>
      <w:t xml:space="preserve"> </w:t>
    </w:r>
    <w:r>
      <w:rPr>
        <w:rFonts w:ascii="Arial" w:eastAsia="MS Mincho" w:hAnsi="Arial" w:cs="Arial"/>
        <w:color w:val="000080"/>
        <w:sz w:val="15"/>
        <w:szCs w:val="15"/>
      </w:rPr>
      <w:t>Year</w:t>
    </w:r>
  </w:p>
  <w:p w14:paraId="17638327" w14:textId="375F0631" w:rsidR="00076B56" w:rsidRDefault="00076B5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7E37B" w14:textId="3C75B8E8" w:rsidR="00076B56" w:rsidRDefault="00076B5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03784" w14:textId="0A4F7953" w:rsidR="00076B56" w:rsidRDefault="00076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946F6" w14:textId="52ED03AE" w:rsidR="00076B56" w:rsidRDefault="00BD0136" w:rsidP="00FC21E5">
    <w:pPr>
      <w:spacing w:line="336" w:lineRule="auto"/>
      <w:jc w:val="right"/>
      <w:rPr>
        <w:rFonts w:ascii="Arial Bold" w:eastAsia="MS Mincho" w:hAnsi="Arial Bold" w:cs="Calibri" w:hint="eastAsia"/>
        <w:color w:val="000080"/>
        <w:sz w:val="15"/>
        <w:szCs w:val="15"/>
      </w:rPr>
    </w:pPr>
    <w:r>
      <w:rPr>
        <w:rFonts w:ascii="Arial Bold" w:eastAsia="MS Mincho" w:hAnsi="Arial Bold" w:cs="Calibri"/>
        <w:color w:val="000080"/>
        <w:sz w:val="15"/>
        <w:szCs w:val="15"/>
      </w:rPr>
      <w:t xml:space="preserve">District </w:t>
    </w:r>
    <w:r w:rsidR="00076B56" w:rsidRPr="002B6E02">
      <w:rPr>
        <w:rFonts w:ascii="Arial Bold" w:eastAsia="MS Mincho" w:hAnsi="Arial Bold" w:cs="Calibri"/>
        <w:color w:val="000080"/>
        <w:sz w:val="15"/>
        <w:szCs w:val="15"/>
      </w:rPr>
      <w:t xml:space="preserve">Emergency Operations Plan </w:t>
    </w:r>
  </w:p>
  <w:p w14:paraId="256D1D5B" w14:textId="213BC7E5" w:rsidR="00076B56" w:rsidRDefault="00076B56" w:rsidP="00FC21E5">
    <w:pPr>
      <w:spacing w:line="336" w:lineRule="auto"/>
      <w:jc w:val="right"/>
      <w:rPr>
        <w:rFonts w:ascii="Arial Bold" w:eastAsia="MS Mincho" w:hAnsi="Arial Bold" w:cs="Calibri" w:hint="eastAsia"/>
        <w:color w:val="000080"/>
        <w:sz w:val="15"/>
        <w:szCs w:val="15"/>
      </w:rPr>
    </w:pPr>
    <w:r>
      <w:rPr>
        <w:rFonts w:ascii="Arial Bold" w:eastAsia="MS Mincho" w:hAnsi="Arial Bold" w:cs="Calibri"/>
        <w:color w:val="000080"/>
        <w:sz w:val="15"/>
        <w:szCs w:val="15"/>
      </w:rPr>
      <w:t xml:space="preserve">Infectious/Communicable Disease </w:t>
    </w:r>
    <w:r w:rsidRPr="002B6E02">
      <w:rPr>
        <w:rFonts w:ascii="Arial Bold" w:eastAsia="MS Mincho" w:hAnsi="Arial Bold" w:cs="Calibri"/>
        <w:color w:val="000080"/>
        <w:sz w:val="15"/>
        <w:szCs w:val="15"/>
      </w:rPr>
      <w:t>Annex</w:t>
    </w:r>
  </w:p>
  <w:p w14:paraId="01242E2F" w14:textId="7A30ABDC" w:rsidR="00076B56" w:rsidRPr="00B60E79" w:rsidRDefault="00076B56" w:rsidP="00FC21E5">
    <w:pPr>
      <w:spacing w:line="336" w:lineRule="auto"/>
      <w:jc w:val="right"/>
      <w:rPr>
        <w:rFonts w:ascii="Arial" w:eastAsia="MS Mincho" w:hAnsi="Arial" w:cs="Arial"/>
        <w:color w:val="000080"/>
        <w:sz w:val="15"/>
        <w:szCs w:val="15"/>
      </w:rPr>
    </w:pPr>
    <w:r>
      <w:rPr>
        <w:rFonts w:ascii="Arial" w:eastAsia="MS Mincho" w:hAnsi="Arial" w:cs="Arial"/>
        <w:color w:val="000080"/>
        <w:sz w:val="15"/>
        <w:szCs w:val="15"/>
      </w:rPr>
      <w:t>Month,</w:t>
    </w:r>
    <w:r w:rsidRPr="00B60E79">
      <w:rPr>
        <w:rFonts w:ascii="Arial" w:eastAsia="MS Mincho" w:hAnsi="Arial" w:cs="Arial"/>
        <w:color w:val="000080"/>
        <w:sz w:val="15"/>
        <w:szCs w:val="15"/>
      </w:rPr>
      <w:t xml:space="preserve"> </w:t>
    </w:r>
    <w:r>
      <w:rPr>
        <w:rFonts w:ascii="Arial" w:eastAsia="MS Mincho" w:hAnsi="Arial" w:cs="Arial"/>
        <w:color w:val="000080"/>
        <w:sz w:val="15"/>
        <w:szCs w:val="15"/>
      </w:rPr>
      <w:t>Year</w:t>
    </w:r>
  </w:p>
  <w:p w14:paraId="54BD66F8" w14:textId="77777777" w:rsidR="00076B56" w:rsidRPr="002B6E02" w:rsidRDefault="00076B56" w:rsidP="00FC21E5">
    <w:pPr>
      <w:spacing w:line="336" w:lineRule="auto"/>
      <w:jc w:val="right"/>
      <w:rPr>
        <w:rFonts w:ascii="Arial Bold" w:eastAsia="MS Mincho" w:hAnsi="Arial Bold" w:cs="Calibri" w:hint="eastAsia"/>
        <w:color w:val="000080"/>
        <w:sz w:val="15"/>
        <w:szCs w:val="15"/>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D29F2" w14:textId="00C0F475" w:rsidR="00076B56" w:rsidRDefault="00BD0136" w:rsidP="003050B9">
    <w:pPr>
      <w:spacing w:line="336" w:lineRule="auto"/>
      <w:jc w:val="right"/>
      <w:rPr>
        <w:rFonts w:ascii="Arial Bold" w:eastAsia="MS Mincho" w:hAnsi="Arial Bold" w:cs="Calibri" w:hint="eastAsia"/>
        <w:color w:val="000080"/>
        <w:sz w:val="15"/>
        <w:szCs w:val="15"/>
      </w:rPr>
    </w:pPr>
    <w:r>
      <w:rPr>
        <w:rFonts w:ascii="Arial Bold" w:eastAsia="MS Mincho" w:hAnsi="Arial Bold" w:cs="Calibri"/>
        <w:color w:val="000080"/>
        <w:sz w:val="15"/>
        <w:szCs w:val="15"/>
      </w:rPr>
      <w:t xml:space="preserve">District </w:t>
    </w:r>
    <w:r w:rsidR="00076B56" w:rsidRPr="002B6E02">
      <w:rPr>
        <w:rFonts w:ascii="Arial Bold" w:eastAsia="MS Mincho" w:hAnsi="Arial Bold" w:cs="Calibri"/>
        <w:color w:val="000080"/>
        <w:sz w:val="15"/>
        <w:szCs w:val="15"/>
      </w:rPr>
      <w:t xml:space="preserve">Emergency Operations Plan </w:t>
    </w:r>
  </w:p>
  <w:p w14:paraId="18BF1676" w14:textId="77777777" w:rsidR="00076B56" w:rsidRDefault="00076B56" w:rsidP="003050B9">
    <w:pPr>
      <w:spacing w:line="336" w:lineRule="auto"/>
      <w:jc w:val="right"/>
      <w:rPr>
        <w:rFonts w:ascii="Arial Bold" w:eastAsia="MS Mincho" w:hAnsi="Arial Bold" w:cs="Calibri" w:hint="eastAsia"/>
        <w:color w:val="000080"/>
        <w:sz w:val="15"/>
        <w:szCs w:val="15"/>
      </w:rPr>
    </w:pPr>
    <w:r>
      <w:rPr>
        <w:rFonts w:ascii="Arial Bold" w:eastAsia="MS Mincho" w:hAnsi="Arial Bold" w:cs="Calibri"/>
        <w:color w:val="000080"/>
        <w:sz w:val="15"/>
        <w:szCs w:val="15"/>
      </w:rPr>
      <w:t xml:space="preserve">Infectious/Communicable Disease </w:t>
    </w:r>
    <w:r w:rsidRPr="002B6E02">
      <w:rPr>
        <w:rFonts w:ascii="Arial Bold" w:eastAsia="MS Mincho" w:hAnsi="Arial Bold" w:cs="Calibri"/>
        <w:color w:val="000080"/>
        <w:sz w:val="15"/>
        <w:szCs w:val="15"/>
      </w:rPr>
      <w:t>Annex</w:t>
    </w:r>
  </w:p>
  <w:p w14:paraId="75CD75EB" w14:textId="77777777" w:rsidR="00076B56" w:rsidRPr="00B60E79" w:rsidRDefault="00076B56" w:rsidP="003050B9">
    <w:pPr>
      <w:spacing w:line="336" w:lineRule="auto"/>
      <w:jc w:val="right"/>
      <w:rPr>
        <w:rFonts w:ascii="Arial" w:eastAsia="MS Mincho" w:hAnsi="Arial" w:cs="Arial"/>
        <w:color w:val="000080"/>
        <w:sz w:val="15"/>
        <w:szCs w:val="15"/>
      </w:rPr>
    </w:pPr>
    <w:r>
      <w:rPr>
        <w:rFonts w:ascii="Arial" w:eastAsia="MS Mincho" w:hAnsi="Arial" w:cs="Arial"/>
        <w:color w:val="000080"/>
        <w:sz w:val="15"/>
        <w:szCs w:val="15"/>
      </w:rPr>
      <w:t>Month,</w:t>
    </w:r>
    <w:r w:rsidRPr="00B60E79">
      <w:rPr>
        <w:rFonts w:ascii="Arial" w:eastAsia="MS Mincho" w:hAnsi="Arial" w:cs="Arial"/>
        <w:color w:val="000080"/>
        <w:sz w:val="15"/>
        <w:szCs w:val="15"/>
      </w:rPr>
      <w:t xml:space="preserve"> </w:t>
    </w:r>
    <w:r>
      <w:rPr>
        <w:rFonts w:ascii="Arial" w:eastAsia="MS Mincho" w:hAnsi="Arial" w:cs="Arial"/>
        <w:color w:val="000080"/>
        <w:sz w:val="15"/>
        <w:szCs w:val="15"/>
      </w:rPr>
      <w:t>Year</w:t>
    </w:r>
  </w:p>
  <w:p w14:paraId="66C19A96" w14:textId="2751141B" w:rsidR="00076B56" w:rsidRPr="003050B9" w:rsidRDefault="00076B56" w:rsidP="003050B9">
    <w:pPr>
      <w:pStyle w:val="Header"/>
      <w:rPr>
        <w:rFonts w:eastAsia="MS Mincho"/>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1A6CC" w14:textId="537D55C0" w:rsidR="00076B56" w:rsidRDefault="00076B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160CD" w14:textId="77777777" w:rsidR="00801ABC" w:rsidRDefault="00801A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8C46C" w14:textId="03501056" w:rsidR="00076B56" w:rsidRDefault="00076B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3593A" w14:textId="130B5FC5" w:rsidR="00076B56" w:rsidRDefault="00BD0136" w:rsidP="003050B9">
    <w:pPr>
      <w:spacing w:line="336" w:lineRule="auto"/>
      <w:jc w:val="right"/>
      <w:rPr>
        <w:rFonts w:ascii="Arial Bold" w:eastAsia="MS Mincho" w:hAnsi="Arial Bold" w:cs="Calibri" w:hint="eastAsia"/>
        <w:color w:val="000080"/>
        <w:sz w:val="15"/>
        <w:szCs w:val="15"/>
      </w:rPr>
    </w:pPr>
    <w:r>
      <w:rPr>
        <w:rFonts w:ascii="Arial Bold" w:eastAsia="MS Mincho" w:hAnsi="Arial Bold" w:cs="Calibri"/>
        <w:color w:val="000080"/>
        <w:sz w:val="15"/>
        <w:szCs w:val="15"/>
      </w:rPr>
      <w:t xml:space="preserve">District </w:t>
    </w:r>
    <w:r w:rsidR="00076B56" w:rsidRPr="002B6E02">
      <w:rPr>
        <w:rFonts w:ascii="Arial Bold" w:eastAsia="MS Mincho" w:hAnsi="Arial Bold" w:cs="Calibri"/>
        <w:color w:val="000080"/>
        <w:sz w:val="15"/>
        <w:szCs w:val="15"/>
      </w:rPr>
      <w:t xml:space="preserve">Emergency Operations Plan </w:t>
    </w:r>
  </w:p>
  <w:p w14:paraId="6EC2F796" w14:textId="77777777" w:rsidR="00076B56" w:rsidRDefault="00076B56" w:rsidP="003050B9">
    <w:pPr>
      <w:spacing w:line="336" w:lineRule="auto"/>
      <w:jc w:val="right"/>
      <w:rPr>
        <w:rFonts w:ascii="Arial Bold" w:eastAsia="MS Mincho" w:hAnsi="Arial Bold" w:cs="Calibri" w:hint="eastAsia"/>
        <w:color w:val="000080"/>
        <w:sz w:val="15"/>
        <w:szCs w:val="15"/>
      </w:rPr>
    </w:pPr>
    <w:r>
      <w:rPr>
        <w:rFonts w:ascii="Arial Bold" w:eastAsia="MS Mincho" w:hAnsi="Arial Bold" w:cs="Calibri"/>
        <w:color w:val="000080"/>
        <w:sz w:val="15"/>
        <w:szCs w:val="15"/>
      </w:rPr>
      <w:t xml:space="preserve">Infectious/Communicable Disease </w:t>
    </w:r>
    <w:r w:rsidRPr="002B6E02">
      <w:rPr>
        <w:rFonts w:ascii="Arial Bold" w:eastAsia="MS Mincho" w:hAnsi="Arial Bold" w:cs="Calibri"/>
        <w:color w:val="000080"/>
        <w:sz w:val="15"/>
        <w:szCs w:val="15"/>
      </w:rPr>
      <w:t>Annex</w:t>
    </w:r>
  </w:p>
  <w:p w14:paraId="48A11686" w14:textId="77777777" w:rsidR="00076B56" w:rsidRPr="00B60E79" w:rsidRDefault="00076B56" w:rsidP="003050B9">
    <w:pPr>
      <w:spacing w:line="336" w:lineRule="auto"/>
      <w:jc w:val="right"/>
      <w:rPr>
        <w:rFonts w:ascii="Arial" w:eastAsia="MS Mincho" w:hAnsi="Arial" w:cs="Arial"/>
        <w:color w:val="000080"/>
        <w:sz w:val="15"/>
        <w:szCs w:val="15"/>
      </w:rPr>
    </w:pPr>
    <w:r>
      <w:rPr>
        <w:rFonts w:ascii="Arial" w:eastAsia="MS Mincho" w:hAnsi="Arial" w:cs="Arial"/>
        <w:color w:val="000080"/>
        <w:sz w:val="15"/>
        <w:szCs w:val="15"/>
      </w:rPr>
      <w:t>Month,</w:t>
    </w:r>
    <w:r w:rsidRPr="00B60E79">
      <w:rPr>
        <w:rFonts w:ascii="Arial" w:eastAsia="MS Mincho" w:hAnsi="Arial" w:cs="Arial"/>
        <w:color w:val="000080"/>
        <w:sz w:val="15"/>
        <w:szCs w:val="15"/>
      </w:rPr>
      <w:t xml:space="preserve"> </w:t>
    </w:r>
    <w:r>
      <w:rPr>
        <w:rFonts w:ascii="Arial" w:eastAsia="MS Mincho" w:hAnsi="Arial" w:cs="Arial"/>
        <w:color w:val="000080"/>
        <w:sz w:val="15"/>
        <w:szCs w:val="15"/>
      </w:rPr>
      <w:t>Year</w:t>
    </w:r>
  </w:p>
  <w:p w14:paraId="5224C67A" w14:textId="34C45D7D" w:rsidR="00076B56" w:rsidRPr="003050B9" w:rsidRDefault="00076B56" w:rsidP="003050B9">
    <w:pPr>
      <w:pStyle w:val="Header"/>
      <w:rPr>
        <w:rFonts w:eastAsia="MS Mincho"/>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FCBEA" w14:textId="12B6A120" w:rsidR="00076B56" w:rsidRDefault="00076B5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F5509" w14:textId="5F9C25DB" w:rsidR="00076B56" w:rsidRDefault="00076B5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0ECFD" w14:textId="3665C050" w:rsidR="00076B56" w:rsidRDefault="00BD0136" w:rsidP="003050B9">
    <w:pPr>
      <w:spacing w:line="336" w:lineRule="auto"/>
      <w:jc w:val="right"/>
      <w:rPr>
        <w:rFonts w:ascii="Arial Bold" w:eastAsia="MS Mincho" w:hAnsi="Arial Bold" w:cs="Calibri" w:hint="eastAsia"/>
        <w:color w:val="000080"/>
        <w:sz w:val="15"/>
        <w:szCs w:val="15"/>
      </w:rPr>
    </w:pPr>
    <w:r>
      <w:rPr>
        <w:rFonts w:ascii="Arial Bold" w:eastAsia="MS Mincho" w:hAnsi="Arial Bold" w:cs="Calibri"/>
        <w:color w:val="000080"/>
        <w:sz w:val="15"/>
        <w:szCs w:val="15"/>
      </w:rPr>
      <w:t xml:space="preserve">District </w:t>
    </w:r>
    <w:r w:rsidR="00076B56" w:rsidRPr="002B6E02">
      <w:rPr>
        <w:rFonts w:ascii="Arial Bold" w:eastAsia="MS Mincho" w:hAnsi="Arial Bold" w:cs="Calibri"/>
        <w:color w:val="000080"/>
        <w:sz w:val="15"/>
        <w:szCs w:val="15"/>
      </w:rPr>
      <w:t xml:space="preserve">Emergency Operations Plan </w:t>
    </w:r>
  </w:p>
  <w:p w14:paraId="5F406D9D" w14:textId="77777777" w:rsidR="00076B56" w:rsidRDefault="00076B56" w:rsidP="003050B9">
    <w:pPr>
      <w:spacing w:line="336" w:lineRule="auto"/>
      <w:jc w:val="right"/>
      <w:rPr>
        <w:rFonts w:ascii="Arial Bold" w:eastAsia="MS Mincho" w:hAnsi="Arial Bold" w:cs="Calibri" w:hint="eastAsia"/>
        <w:color w:val="000080"/>
        <w:sz w:val="15"/>
        <w:szCs w:val="15"/>
      </w:rPr>
    </w:pPr>
    <w:r>
      <w:rPr>
        <w:rFonts w:ascii="Arial Bold" w:eastAsia="MS Mincho" w:hAnsi="Arial Bold" w:cs="Calibri"/>
        <w:color w:val="000080"/>
        <w:sz w:val="15"/>
        <w:szCs w:val="15"/>
      </w:rPr>
      <w:t xml:space="preserve">Infectious/Communicable Disease </w:t>
    </w:r>
    <w:r w:rsidRPr="002B6E02">
      <w:rPr>
        <w:rFonts w:ascii="Arial Bold" w:eastAsia="MS Mincho" w:hAnsi="Arial Bold" w:cs="Calibri"/>
        <w:color w:val="000080"/>
        <w:sz w:val="15"/>
        <w:szCs w:val="15"/>
      </w:rPr>
      <w:t>Annex</w:t>
    </w:r>
  </w:p>
  <w:p w14:paraId="45BA19B8" w14:textId="77777777" w:rsidR="00076B56" w:rsidRPr="00B60E79" w:rsidRDefault="00076B56" w:rsidP="003050B9">
    <w:pPr>
      <w:spacing w:line="336" w:lineRule="auto"/>
      <w:jc w:val="right"/>
      <w:rPr>
        <w:rFonts w:ascii="Arial" w:eastAsia="MS Mincho" w:hAnsi="Arial" w:cs="Arial"/>
        <w:color w:val="000080"/>
        <w:sz w:val="15"/>
        <w:szCs w:val="15"/>
      </w:rPr>
    </w:pPr>
    <w:r>
      <w:rPr>
        <w:rFonts w:ascii="Arial" w:eastAsia="MS Mincho" w:hAnsi="Arial" w:cs="Arial"/>
        <w:color w:val="000080"/>
        <w:sz w:val="15"/>
        <w:szCs w:val="15"/>
      </w:rPr>
      <w:t>Month,</w:t>
    </w:r>
    <w:r w:rsidRPr="00B60E79">
      <w:rPr>
        <w:rFonts w:ascii="Arial" w:eastAsia="MS Mincho" w:hAnsi="Arial" w:cs="Arial"/>
        <w:color w:val="000080"/>
        <w:sz w:val="15"/>
        <w:szCs w:val="15"/>
      </w:rPr>
      <w:t xml:space="preserve"> </w:t>
    </w:r>
    <w:r>
      <w:rPr>
        <w:rFonts w:ascii="Arial" w:eastAsia="MS Mincho" w:hAnsi="Arial" w:cs="Arial"/>
        <w:color w:val="000080"/>
        <w:sz w:val="15"/>
        <w:szCs w:val="15"/>
      </w:rPr>
      <w:t>Year</w:t>
    </w:r>
  </w:p>
  <w:p w14:paraId="19E58FA6" w14:textId="66E9F535" w:rsidR="00076B56" w:rsidRPr="003050B9" w:rsidRDefault="00076B56" w:rsidP="003050B9">
    <w:pPr>
      <w:pStyle w:val="Header"/>
      <w:rPr>
        <w:rFonts w:eastAsia="MS Mincho"/>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AAB06" w14:textId="646A5DC4" w:rsidR="00076B56" w:rsidRDefault="00076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597E"/>
    <w:multiLevelType w:val="hybridMultilevel"/>
    <w:tmpl w:val="0D16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B6A74"/>
    <w:multiLevelType w:val="hybridMultilevel"/>
    <w:tmpl w:val="71869C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BF26B88"/>
    <w:multiLevelType w:val="hybridMultilevel"/>
    <w:tmpl w:val="8310A134"/>
    <w:lvl w:ilvl="0" w:tplc="04090015">
      <w:start w:val="1"/>
      <w:numFmt w:val="upperLetter"/>
      <w:lvlText w:val="%1."/>
      <w:lvlJc w:val="left"/>
      <w:pPr>
        <w:ind w:left="720" w:hanging="360"/>
      </w:pPr>
      <w:rPr>
        <w:rFonts w:hint="default"/>
      </w:rPr>
    </w:lvl>
    <w:lvl w:ilvl="1" w:tplc="2DE65F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D61C1"/>
    <w:multiLevelType w:val="hybridMultilevel"/>
    <w:tmpl w:val="8C6441F4"/>
    <w:lvl w:ilvl="0" w:tplc="EC5296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5B2643"/>
    <w:multiLevelType w:val="hybridMultilevel"/>
    <w:tmpl w:val="2AD489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427019"/>
    <w:multiLevelType w:val="hybridMultilevel"/>
    <w:tmpl w:val="8B2A2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F27C15"/>
    <w:multiLevelType w:val="hybridMultilevel"/>
    <w:tmpl w:val="D0C46DE4"/>
    <w:lvl w:ilvl="0" w:tplc="1054C4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B93BB6"/>
    <w:multiLevelType w:val="multilevel"/>
    <w:tmpl w:val="832486D4"/>
    <w:lvl w:ilvl="0">
      <w:start w:val="1"/>
      <w:numFmt w:val="upperRoman"/>
      <w:pStyle w:val="Outline"/>
      <w:lvlText w:val="%1."/>
      <w:lvlJc w:val="left"/>
      <w:pPr>
        <w:tabs>
          <w:tab w:val="num" w:pos="720"/>
        </w:tabs>
        <w:ind w:left="720" w:hanging="720"/>
      </w:pPr>
      <w:rPr>
        <w:rFonts w:hint="default"/>
        <w:b/>
        <w:i w:val="0"/>
        <w:sz w:val="24"/>
        <w:szCs w:val="24"/>
      </w:rPr>
    </w:lvl>
    <w:lvl w:ilvl="1">
      <w:start w:val="1"/>
      <w:numFmt w:val="upperLetter"/>
      <w:pStyle w:val="OL2"/>
      <w:lvlText w:val="%2."/>
      <w:lvlJc w:val="left"/>
      <w:pPr>
        <w:tabs>
          <w:tab w:val="num" w:pos="1440"/>
        </w:tabs>
        <w:ind w:left="1440" w:hanging="720"/>
      </w:pPr>
      <w:rPr>
        <w:b w:val="0"/>
        <w:i w:val="0"/>
      </w:rPr>
    </w:lvl>
    <w:lvl w:ilvl="2">
      <w:start w:val="1"/>
      <w:numFmt w:val="decimal"/>
      <w:pStyle w:val="OL3"/>
      <w:lvlText w:val="%3."/>
      <w:lvlJc w:val="left"/>
      <w:pPr>
        <w:tabs>
          <w:tab w:val="num" w:pos="2160"/>
        </w:tabs>
        <w:ind w:left="2160" w:hanging="720"/>
      </w:pPr>
      <w:rPr>
        <w:rFonts w:hint="default"/>
        <w:b w:val="0"/>
      </w:rPr>
    </w:lvl>
    <w:lvl w:ilvl="3">
      <w:start w:val="1"/>
      <w:numFmt w:val="lowerLetter"/>
      <w:pStyle w:val="OL4"/>
      <w:lvlText w:val="%4."/>
      <w:lvlJc w:val="left"/>
      <w:pPr>
        <w:tabs>
          <w:tab w:val="num" w:pos="2880"/>
        </w:tabs>
        <w:ind w:left="2880" w:hanging="720"/>
      </w:pPr>
      <w:rPr>
        <w:rFonts w:hint="default"/>
        <w:b w:val="0"/>
      </w:rPr>
    </w:lvl>
    <w:lvl w:ilvl="4">
      <w:start w:val="1"/>
      <w:numFmt w:val="lowerRoman"/>
      <w:pStyle w:val="OL5"/>
      <w:lvlText w:val="%5."/>
      <w:lvlJc w:val="left"/>
      <w:pPr>
        <w:tabs>
          <w:tab w:val="num" w:pos="3600"/>
        </w:tabs>
        <w:ind w:left="3600" w:hanging="720"/>
      </w:pPr>
      <w:rPr>
        <w:rFonts w:hint="default"/>
      </w:rPr>
    </w:lvl>
    <w:lvl w:ilvl="5">
      <w:start w:val="1"/>
      <w:numFmt w:val="decimal"/>
      <w:pStyle w:val="OL6"/>
      <w:lvlText w:val="%6)"/>
      <w:lvlJc w:val="left"/>
      <w:pPr>
        <w:tabs>
          <w:tab w:val="num" w:pos="4320"/>
        </w:tabs>
        <w:ind w:left="4320" w:hanging="720"/>
      </w:pPr>
      <w:rPr>
        <w:rFonts w:hint="default"/>
      </w:rPr>
    </w:lvl>
    <w:lvl w:ilvl="6">
      <w:start w:val="1"/>
      <w:numFmt w:val="lowerLetter"/>
      <w:pStyle w:val="OL7"/>
      <w:lvlText w:val="%7)"/>
      <w:lvlJc w:val="left"/>
      <w:pPr>
        <w:tabs>
          <w:tab w:val="num" w:pos="5040"/>
        </w:tabs>
        <w:ind w:left="5040" w:hanging="720"/>
      </w:pPr>
      <w:rPr>
        <w:rFonts w:hint="default"/>
      </w:rPr>
    </w:lvl>
    <w:lvl w:ilvl="7">
      <w:start w:val="1"/>
      <w:numFmt w:val="lowerRoman"/>
      <w:lvlText w:val="%8)"/>
      <w:lvlJc w:val="left"/>
      <w:pPr>
        <w:tabs>
          <w:tab w:val="num" w:pos="4608"/>
        </w:tabs>
        <w:ind w:left="4608" w:hanging="432"/>
      </w:pPr>
      <w:rPr>
        <w:rFonts w:hint="default"/>
      </w:rPr>
    </w:lvl>
    <w:lvl w:ilvl="8">
      <w:start w:val="1"/>
      <w:numFmt w:val="decimal"/>
      <w:lvlText w:val="(%9)"/>
      <w:lvlJc w:val="left"/>
      <w:pPr>
        <w:tabs>
          <w:tab w:val="num" w:pos="5040"/>
        </w:tabs>
        <w:ind w:left="5040" w:hanging="432"/>
      </w:pPr>
      <w:rPr>
        <w:rFonts w:hint="default"/>
      </w:rPr>
    </w:lvl>
  </w:abstractNum>
  <w:abstractNum w:abstractNumId="8" w15:restartNumberingAfterBreak="0">
    <w:nsid w:val="1C9D742F"/>
    <w:multiLevelType w:val="hybridMultilevel"/>
    <w:tmpl w:val="EBB89C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E4581D"/>
    <w:multiLevelType w:val="hybridMultilevel"/>
    <w:tmpl w:val="AFDC1022"/>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4F64388A">
      <w:numFmt w:val="bullet"/>
      <w:lvlText w:val="•"/>
      <w:lvlJc w:val="left"/>
      <w:pPr>
        <w:ind w:left="3060" w:hanging="720"/>
      </w:pPr>
      <w:rPr>
        <w:rFonts w:ascii="Times New Roman" w:eastAsia="Times New Roman"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403B45"/>
    <w:multiLevelType w:val="hybridMultilevel"/>
    <w:tmpl w:val="02945D52"/>
    <w:lvl w:ilvl="0" w:tplc="7EDC2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C804A8"/>
    <w:multiLevelType w:val="hybridMultilevel"/>
    <w:tmpl w:val="B7CEF5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8B7306"/>
    <w:multiLevelType w:val="hybridMultilevel"/>
    <w:tmpl w:val="E7207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4713FC"/>
    <w:multiLevelType w:val="hybridMultilevel"/>
    <w:tmpl w:val="CEC2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420DF"/>
    <w:multiLevelType w:val="hybridMultilevel"/>
    <w:tmpl w:val="F2368412"/>
    <w:lvl w:ilvl="0" w:tplc="F072FCB8">
      <w:start w:val="1"/>
      <w:numFmt w:val="upperRoman"/>
      <w:pStyle w:val="Heading2HIRA"/>
      <w:lvlText w:val="%1."/>
      <w:lvlJc w:val="left"/>
      <w:pPr>
        <w:ind w:left="1080" w:hanging="720"/>
      </w:pPr>
      <w:rPr>
        <w:rFonts w:hint="default"/>
      </w:rPr>
    </w:lvl>
    <w:lvl w:ilvl="1" w:tplc="2940C4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7071D6"/>
    <w:multiLevelType w:val="hybridMultilevel"/>
    <w:tmpl w:val="BDA6F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A62BA1"/>
    <w:multiLevelType w:val="hybridMultilevel"/>
    <w:tmpl w:val="FCBE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F87C8D"/>
    <w:multiLevelType w:val="hybridMultilevel"/>
    <w:tmpl w:val="F508CFE4"/>
    <w:lvl w:ilvl="0" w:tplc="DEE47C38">
      <w:start w:val="1"/>
      <w:numFmt w:val="upp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8D2481"/>
    <w:multiLevelType w:val="hybridMultilevel"/>
    <w:tmpl w:val="4FEC8F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A61632"/>
    <w:multiLevelType w:val="hybridMultilevel"/>
    <w:tmpl w:val="3CE0C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5194EF1"/>
    <w:multiLevelType w:val="hybridMultilevel"/>
    <w:tmpl w:val="7CF64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DA49D4"/>
    <w:multiLevelType w:val="hybridMultilevel"/>
    <w:tmpl w:val="EF16D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917212"/>
    <w:multiLevelType w:val="hybridMultilevel"/>
    <w:tmpl w:val="2F423DA4"/>
    <w:lvl w:ilvl="0" w:tplc="04090015">
      <w:start w:val="1"/>
      <w:numFmt w:val="upperLetter"/>
      <w:lvlText w:val="%1."/>
      <w:lvlJc w:val="left"/>
      <w:pPr>
        <w:ind w:left="720" w:hanging="360"/>
      </w:pPr>
      <w:rPr>
        <w:rFonts w:hint="default"/>
      </w:rPr>
    </w:lvl>
    <w:lvl w:ilvl="1" w:tplc="2DE65F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1E41CB"/>
    <w:multiLevelType w:val="hybridMultilevel"/>
    <w:tmpl w:val="7A904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1F4642"/>
    <w:multiLevelType w:val="hybridMultilevel"/>
    <w:tmpl w:val="8F3803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F00463"/>
    <w:multiLevelType w:val="hybridMultilevel"/>
    <w:tmpl w:val="0EB82D02"/>
    <w:lvl w:ilvl="0" w:tplc="04090019">
      <w:start w:val="1"/>
      <w:numFmt w:val="lowerLetter"/>
      <w:lvlText w:val="%1."/>
      <w:lvlJc w:val="left"/>
      <w:pPr>
        <w:ind w:left="144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1E166D6"/>
    <w:multiLevelType w:val="hybridMultilevel"/>
    <w:tmpl w:val="F684B54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2537597"/>
    <w:multiLevelType w:val="hybridMultilevel"/>
    <w:tmpl w:val="FB5C9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7211EF"/>
    <w:multiLevelType w:val="hybridMultilevel"/>
    <w:tmpl w:val="1742AA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B225EF"/>
    <w:multiLevelType w:val="hybridMultilevel"/>
    <w:tmpl w:val="D72AE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C9130F"/>
    <w:multiLevelType w:val="hybridMultilevel"/>
    <w:tmpl w:val="70DC16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D425E5"/>
    <w:multiLevelType w:val="hybridMultilevel"/>
    <w:tmpl w:val="FDCAF7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7B178F"/>
    <w:multiLevelType w:val="hybridMultilevel"/>
    <w:tmpl w:val="F7866F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7E81629"/>
    <w:multiLevelType w:val="hybridMultilevel"/>
    <w:tmpl w:val="AACA9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A8C6EBD"/>
    <w:multiLevelType w:val="hybridMultilevel"/>
    <w:tmpl w:val="939AFA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CB1370B"/>
    <w:multiLevelType w:val="hybridMultilevel"/>
    <w:tmpl w:val="64DCDBA8"/>
    <w:lvl w:ilvl="0" w:tplc="70C81A56">
      <w:start w:val="1"/>
      <w:numFmt w:val="decimal"/>
      <w:lvlText w:val="%1."/>
      <w:lvlJc w:val="left"/>
      <w:pPr>
        <w:ind w:left="1080" w:hanging="360"/>
      </w:pPr>
      <w:rPr>
        <w:rFonts w:hint="default"/>
      </w:rPr>
    </w:lvl>
    <w:lvl w:ilvl="1" w:tplc="800238AE">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E844B78"/>
    <w:multiLevelType w:val="hybridMultilevel"/>
    <w:tmpl w:val="2384C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4502748"/>
    <w:multiLevelType w:val="hybridMultilevel"/>
    <w:tmpl w:val="56F689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162C77"/>
    <w:multiLevelType w:val="hybridMultilevel"/>
    <w:tmpl w:val="F614F8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6C460D"/>
    <w:multiLevelType w:val="hybridMultilevel"/>
    <w:tmpl w:val="DC264B8C"/>
    <w:lvl w:ilvl="0" w:tplc="8116C0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6C52EF"/>
    <w:multiLevelType w:val="hybridMultilevel"/>
    <w:tmpl w:val="46628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22"/>
  </w:num>
  <w:num w:numId="4">
    <w:abstractNumId w:val="5"/>
  </w:num>
  <w:num w:numId="5">
    <w:abstractNumId w:val="15"/>
  </w:num>
  <w:num w:numId="6">
    <w:abstractNumId w:val="40"/>
  </w:num>
  <w:num w:numId="7">
    <w:abstractNumId w:val="27"/>
  </w:num>
  <w:num w:numId="8">
    <w:abstractNumId w:val="35"/>
  </w:num>
  <w:num w:numId="9">
    <w:abstractNumId w:val="39"/>
  </w:num>
  <w:num w:numId="10">
    <w:abstractNumId w:val="6"/>
  </w:num>
  <w:num w:numId="11">
    <w:abstractNumId w:val="3"/>
  </w:num>
  <w:num w:numId="12">
    <w:abstractNumId w:val="30"/>
  </w:num>
  <w:num w:numId="13">
    <w:abstractNumId w:val="24"/>
  </w:num>
  <w:num w:numId="14">
    <w:abstractNumId w:val="17"/>
    <w:lvlOverride w:ilvl="0">
      <w:startOverride w:val="1"/>
    </w:lvlOverride>
  </w:num>
  <w:num w:numId="15">
    <w:abstractNumId w:val="10"/>
  </w:num>
  <w:num w:numId="16">
    <w:abstractNumId w:val="17"/>
  </w:num>
  <w:num w:numId="17">
    <w:abstractNumId w:val="17"/>
    <w:lvlOverride w:ilvl="0">
      <w:startOverride w:val="1"/>
    </w:lvlOverride>
  </w:num>
  <w:num w:numId="18">
    <w:abstractNumId w:val="2"/>
  </w:num>
  <w:num w:numId="19">
    <w:abstractNumId w:val="1"/>
  </w:num>
  <w:num w:numId="20">
    <w:abstractNumId w:val="8"/>
  </w:num>
  <w:num w:numId="21">
    <w:abstractNumId w:val="31"/>
  </w:num>
  <w:num w:numId="22">
    <w:abstractNumId w:val="38"/>
  </w:num>
  <w:num w:numId="23">
    <w:abstractNumId w:val="26"/>
  </w:num>
  <w:num w:numId="24">
    <w:abstractNumId w:val="21"/>
  </w:num>
  <w:num w:numId="25">
    <w:abstractNumId w:val="18"/>
  </w:num>
  <w:num w:numId="26">
    <w:abstractNumId w:val="9"/>
  </w:num>
  <w:num w:numId="27">
    <w:abstractNumId w:val="28"/>
  </w:num>
  <w:num w:numId="28">
    <w:abstractNumId w:val="20"/>
  </w:num>
  <w:num w:numId="29">
    <w:abstractNumId w:val="33"/>
  </w:num>
  <w:num w:numId="30">
    <w:abstractNumId w:val="12"/>
  </w:num>
  <w:num w:numId="31">
    <w:abstractNumId w:val="23"/>
  </w:num>
  <w:num w:numId="32">
    <w:abstractNumId w:val="36"/>
  </w:num>
  <w:num w:numId="33">
    <w:abstractNumId w:val="13"/>
  </w:num>
  <w:num w:numId="34">
    <w:abstractNumId w:val="0"/>
  </w:num>
  <w:num w:numId="35">
    <w:abstractNumId w:val="34"/>
  </w:num>
  <w:num w:numId="36">
    <w:abstractNumId w:val="4"/>
  </w:num>
  <w:num w:numId="37">
    <w:abstractNumId w:val="11"/>
  </w:num>
  <w:num w:numId="38">
    <w:abstractNumId w:val="37"/>
  </w:num>
  <w:num w:numId="39">
    <w:abstractNumId w:val="29"/>
  </w:num>
  <w:num w:numId="40">
    <w:abstractNumId w:val="16"/>
  </w:num>
  <w:num w:numId="41">
    <w:abstractNumId w:val="25"/>
  </w:num>
  <w:num w:numId="42">
    <w:abstractNumId w:val="19"/>
  </w:num>
  <w:num w:numId="43">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44"/>
    <w:rsid w:val="0000427B"/>
    <w:rsid w:val="00010BBB"/>
    <w:rsid w:val="00011543"/>
    <w:rsid w:val="000153FE"/>
    <w:rsid w:val="00022A0B"/>
    <w:rsid w:val="000241A2"/>
    <w:rsid w:val="00025AAA"/>
    <w:rsid w:val="00027671"/>
    <w:rsid w:val="000327A9"/>
    <w:rsid w:val="0003423B"/>
    <w:rsid w:val="000544DA"/>
    <w:rsid w:val="00056A48"/>
    <w:rsid w:val="00073463"/>
    <w:rsid w:val="00073FD5"/>
    <w:rsid w:val="00076B56"/>
    <w:rsid w:val="0008115A"/>
    <w:rsid w:val="00082A5B"/>
    <w:rsid w:val="00082E30"/>
    <w:rsid w:val="000923E1"/>
    <w:rsid w:val="00094328"/>
    <w:rsid w:val="000970A2"/>
    <w:rsid w:val="000A3071"/>
    <w:rsid w:val="000A4DB9"/>
    <w:rsid w:val="000B2605"/>
    <w:rsid w:val="000B3E90"/>
    <w:rsid w:val="000B527D"/>
    <w:rsid w:val="000B58D0"/>
    <w:rsid w:val="000C52A4"/>
    <w:rsid w:val="000C6F42"/>
    <w:rsid w:val="000D1D1D"/>
    <w:rsid w:val="000D48C9"/>
    <w:rsid w:val="000D57B5"/>
    <w:rsid w:val="000D640D"/>
    <w:rsid w:val="000D693E"/>
    <w:rsid w:val="000E0CA2"/>
    <w:rsid w:val="000E2F16"/>
    <w:rsid w:val="000E649E"/>
    <w:rsid w:val="000E7649"/>
    <w:rsid w:val="000F7EFD"/>
    <w:rsid w:val="00100359"/>
    <w:rsid w:val="00100844"/>
    <w:rsid w:val="00104C92"/>
    <w:rsid w:val="0011232C"/>
    <w:rsid w:val="001128C5"/>
    <w:rsid w:val="00113EAF"/>
    <w:rsid w:val="00120CF4"/>
    <w:rsid w:val="001231ED"/>
    <w:rsid w:val="00126248"/>
    <w:rsid w:val="00127B29"/>
    <w:rsid w:val="001309C1"/>
    <w:rsid w:val="00132B5D"/>
    <w:rsid w:val="00135D37"/>
    <w:rsid w:val="00141A4F"/>
    <w:rsid w:val="001457C1"/>
    <w:rsid w:val="001518BB"/>
    <w:rsid w:val="00155A83"/>
    <w:rsid w:val="001562D1"/>
    <w:rsid w:val="00156A43"/>
    <w:rsid w:val="00161E90"/>
    <w:rsid w:val="001626B2"/>
    <w:rsid w:val="00162BC6"/>
    <w:rsid w:val="00162BF6"/>
    <w:rsid w:val="00163E5D"/>
    <w:rsid w:val="00164AC6"/>
    <w:rsid w:val="00164D9C"/>
    <w:rsid w:val="00166418"/>
    <w:rsid w:val="0017134A"/>
    <w:rsid w:val="00173537"/>
    <w:rsid w:val="00183A62"/>
    <w:rsid w:val="00191936"/>
    <w:rsid w:val="00193214"/>
    <w:rsid w:val="001946D2"/>
    <w:rsid w:val="001B2442"/>
    <w:rsid w:val="001B4B65"/>
    <w:rsid w:val="001C090E"/>
    <w:rsid w:val="001C0BCF"/>
    <w:rsid w:val="001C27B6"/>
    <w:rsid w:val="001C66B3"/>
    <w:rsid w:val="001E51B4"/>
    <w:rsid w:val="001F2342"/>
    <w:rsid w:val="001F5DFF"/>
    <w:rsid w:val="001F654F"/>
    <w:rsid w:val="001F6DDA"/>
    <w:rsid w:val="002021F9"/>
    <w:rsid w:val="00203CBE"/>
    <w:rsid w:val="00211C38"/>
    <w:rsid w:val="00217954"/>
    <w:rsid w:val="00222E4E"/>
    <w:rsid w:val="002243B9"/>
    <w:rsid w:val="00226F65"/>
    <w:rsid w:val="00227EFB"/>
    <w:rsid w:val="0023079D"/>
    <w:rsid w:val="00233EE2"/>
    <w:rsid w:val="00235E49"/>
    <w:rsid w:val="002375A6"/>
    <w:rsid w:val="0024303A"/>
    <w:rsid w:val="002445D4"/>
    <w:rsid w:val="00250D75"/>
    <w:rsid w:val="002573D8"/>
    <w:rsid w:val="002573EB"/>
    <w:rsid w:val="002574F3"/>
    <w:rsid w:val="00273BA7"/>
    <w:rsid w:val="00286352"/>
    <w:rsid w:val="00286443"/>
    <w:rsid w:val="00292EBF"/>
    <w:rsid w:val="002B081F"/>
    <w:rsid w:val="002B2BDD"/>
    <w:rsid w:val="002B6E02"/>
    <w:rsid w:val="002B6F84"/>
    <w:rsid w:val="002C1178"/>
    <w:rsid w:val="002C45F1"/>
    <w:rsid w:val="002C5762"/>
    <w:rsid w:val="002D106C"/>
    <w:rsid w:val="002D703D"/>
    <w:rsid w:val="002F0D6A"/>
    <w:rsid w:val="002F502B"/>
    <w:rsid w:val="002F5537"/>
    <w:rsid w:val="0030187C"/>
    <w:rsid w:val="00303C5C"/>
    <w:rsid w:val="003050B9"/>
    <w:rsid w:val="00306CB0"/>
    <w:rsid w:val="003153B8"/>
    <w:rsid w:val="00321DE7"/>
    <w:rsid w:val="00322BDE"/>
    <w:rsid w:val="00333053"/>
    <w:rsid w:val="00335312"/>
    <w:rsid w:val="0033757E"/>
    <w:rsid w:val="00337DCA"/>
    <w:rsid w:val="003403A6"/>
    <w:rsid w:val="00341E6E"/>
    <w:rsid w:val="003450D0"/>
    <w:rsid w:val="0034747D"/>
    <w:rsid w:val="00350010"/>
    <w:rsid w:val="0035078F"/>
    <w:rsid w:val="00351E60"/>
    <w:rsid w:val="0035257F"/>
    <w:rsid w:val="00355276"/>
    <w:rsid w:val="003608F9"/>
    <w:rsid w:val="003646B0"/>
    <w:rsid w:val="00366E33"/>
    <w:rsid w:val="003746D4"/>
    <w:rsid w:val="00374D5F"/>
    <w:rsid w:val="00383FAE"/>
    <w:rsid w:val="00385BC0"/>
    <w:rsid w:val="00390A1D"/>
    <w:rsid w:val="003A2D0F"/>
    <w:rsid w:val="003B47ED"/>
    <w:rsid w:val="003C5887"/>
    <w:rsid w:val="003E1A8A"/>
    <w:rsid w:val="003E40B5"/>
    <w:rsid w:val="003E6356"/>
    <w:rsid w:val="003F3E38"/>
    <w:rsid w:val="003F6D9F"/>
    <w:rsid w:val="00401C27"/>
    <w:rsid w:val="00406E5B"/>
    <w:rsid w:val="0042162E"/>
    <w:rsid w:val="004217B4"/>
    <w:rsid w:val="004243ED"/>
    <w:rsid w:val="00433155"/>
    <w:rsid w:val="00440973"/>
    <w:rsid w:val="00441326"/>
    <w:rsid w:val="004418C6"/>
    <w:rsid w:val="004504FD"/>
    <w:rsid w:val="004513B5"/>
    <w:rsid w:val="0045786A"/>
    <w:rsid w:val="0046238D"/>
    <w:rsid w:val="0047331B"/>
    <w:rsid w:val="00474A57"/>
    <w:rsid w:val="004751E1"/>
    <w:rsid w:val="00480685"/>
    <w:rsid w:val="00482EEB"/>
    <w:rsid w:val="0048603A"/>
    <w:rsid w:val="00486A25"/>
    <w:rsid w:val="00487870"/>
    <w:rsid w:val="00491257"/>
    <w:rsid w:val="00491474"/>
    <w:rsid w:val="00494652"/>
    <w:rsid w:val="00494753"/>
    <w:rsid w:val="004A0889"/>
    <w:rsid w:val="004A23EF"/>
    <w:rsid w:val="004A2E1F"/>
    <w:rsid w:val="004A73BD"/>
    <w:rsid w:val="004B03EA"/>
    <w:rsid w:val="004C07A9"/>
    <w:rsid w:val="004C13CD"/>
    <w:rsid w:val="004C408F"/>
    <w:rsid w:val="004C6A11"/>
    <w:rsid w:val="004D0378"/>
    <w:rsid w:val="004D26DB"/>
    <w:rsid w:val="004E1DC1"/>
    <w:rsid w:val="004E410B"/>
    <w:rsid w:val="004E67A6"/>
    <w:rsid w:val="004F26F3"/>
    <w:rsid w:val="004F362D"/>
    <w:rsid w:val="00504A6D"/>
    <w:rsid w:val="00507946"/>
    <w:rsid w:val="005100D9"/>
    <w:rsid w:val="00510924"/>
    <w:rsid w:val="00510BC2"/>
    <w:rsid w:val="00513AE8"/>
    <w:rsid w:val="00514008"/>
    <w:rsid w:val="00514E68"/>
    <w:rsid w:val="005220D1"/>
    <w:rsid w:val="005279D4"/>
    <w:rsid w:val="00533181"/>
    <w:rsid w:val="005331A9"/>
    <w:rsid w:val="005374E8"/>
    <w:rsid w:val="0054061F"/>
    <w:rsid w:val="00543062"/>
    <w:rsid w:val="00545E38"/>
    <w:rsid w:val="0054650E"/>
    <w:rsid w:val="0054666F"/>
    <w:rsid w:val="00547189"/>
    <w:rsid w:val="005511B4"/>
    <w:rsid w:val="00551B65"/>
    <w:rsid w:val="00566C7D"/>
    <w:rsid w:val="00576C5B"/>
    <w:rsid w:val="00577B9B"/>
    <w:rsid w:val="00586CA7"/>
    <w:rsid w:val="005912CC"/>
    <w:rsid w:val="005935D5"/>
    <w:rsid w:val="005A2178"/>
    <w:rsid w:val="005A5343"/>
    <w:rsid w:val="005A71BB"/>
    <w:rsid w:val="005D514C"/>
    <w:rsid w:val="005D7FD7"/>
    <w:rsid w:val="005E3B80"/>
    <w:rsid w:val="005E4448"/>
    <w:rsid w:val="006013BE"/>
    <w:rsid w:val="006014E5"/>
    <w:rsid w:val="0060374F"/>
    <w:rsid w:val="006047EE"/>
    <w:rsid w:val="00607B8F"/>
    <w:rsid w:val="00613ECC"/>
    <w:rsid w:val="00616DEC"/>
    <w:rsid w:val="00617BC3"/>
    <w:rsid w:val="00617D41"/>
    <w:rsid w:val="00620181"/>
    <w:rsid w:val="006226BC"/>
    <w:rsid w:val="00627F18"/>
    <w:rsid w:val="0063006E"/>
    <w:rsid w:val="006301F3"/>
    <w:rsid w:val="00631B55"/>
    <w:rsid w:val="0063306B"/>
    <w:rsid w:val="00634AF1"/>
    <w:rsid w:val="00636170"/>
    <w:rsid w:val="00641D89"/>
    <w:rsid w:val="006433A2"/>
    <w:rsid w:val="006440F3"/>
    <w:rsid w:val="00645374"/>
    <w:rsid w:val="0064662F"/>
    <w:rsid w:val="00647EBA"/>
    <w:rsid w:val="006504CA"/>
    <w:rsid w:val="00651ED1"/>
    <w:rsid w:val="00652BB1"/>
    <w:rsid w:val="00653C69"/>
    <w:rsid w:val="0065702B"/>
    <w:rsid w:val="00657930"/>
    <w:rsid w:val="006619AF"/>
    <w:rsid w:val="0067010C"/>
    <w:rsid w:val="006705B6"/>
    <w:rsid w:val="00671933"/>
    <w:rsid w:val="00671AC7"/>
    <w:rsid w:val="0067671D"/>
    <w:rsid w:val="00692982"/>
    <w:rsid w:val="00697B50"/>
    <w:rsid w:val="006A0FC7"/>
    <w:rsid w:val="006A4C8B"/>
    <w:rsid w:val="006A54CE"/>
    <w:rsid w:val="006A6C99"/>
    <w:rsid w:val="006B37EA"/>
    <w:rsid w:val="006B3DD2"/>
    <w:rsid w:val="006B413C"/>
    <w:rsid w:val="006B554F"/>
    <w:rsid w:val="006B5BE3"/>
    <w:rsid w:val="006B68BF"/>
    <w:rsid w:val="006C621B"/>
    <w:rsid w:val="006C6647"/>
    <w:rsid w:val="006D4921"/>
    <w:rsid w:val="006D5AD8"/>
    <w:rsid w:val="006D634D"/>
    <w:rsid w:val="006D691A"/>
    <w:rsid w:val="006E2955"/>
    <w:rsid w:val="006E5A14"/>
    <w:rsid w:val="006E6816"/>
    <w:rsid w:val="006F1E82"/>
    <w:rsid w:val="00700A69"/>
    <w:rsid w:val="007062F2"/>
    <w:rsid w:val="00720AB0"/>
    <w:rsid w:val="00722DA6"/>
    <w:rsid w:val="00742027"/>
    <w:rsid w:val="00744869"/>
    <w:rsid w:val="007450BD"/>
    <w:rsid w:val="00750B62"/>
    <w:rsid w:val="00755C8C"/>
    <w:rsid w:val="007602AF"/>
    <w:rsid w:val="00762C13"/>
    <w:rsid w:val="0076351F"/>
    <w:rsid w:val="0077279F"/>
    <w:rsid w:val="007735E2"/>
    <w:rsid w:val="0077731E"/>
    <w:rsid w:val="00780786"/>
    <w:rsid w:val="007811A5"/>
    <w:rsid w:val="007837E4"/>
    <w:rsid w:val="00790BB9"/>
    <w:rsid w:val="007916C9"/>
    <w:rsid w:val="007A336F"/>
    <w:rsid w:val="007B5E77"/>
    <w:rsid w:val="007C41CC"/>
    <w:rsid w:val="007D2ED4"/>
    <w:rsid w:val="007D5D58"/>
    <w:rsid w:val="007D7850"/>
    <w:rsid w:val="007F002C"/>
    <w:rsid w:val="007F4A72"/>
    <w:rsid w:val="00800E31"/>
    <w:rsid w:val="00801ABC"/>
    <w:rsid w:val="0080295A"/>
    <w:rsid w:val="00810F88"/>
    <w:rsid w:val="00812D57"/>
    <w:rsid w:val="00812DC3"/>
    <w:rsid w:val="00821021"/>
    <w:rsid w:val="00821E51"/>
    <w:rsid w:val="00822A07"/>
    <w:rsid w:val="008234D2"/>
    <w:rsid w:val="008310E1"/>
    <w:rsid w:val="00833C57"/>
    <w:rsid w:val="00846F8D"/>
    <w:rsid w:val="008470A7"/>
    <w:rsid w:val="008513D1"/>
    <w:rsid w:val="00860E5B"/>
    <w:rsid w:val="00864E2D"/>
    <w:rsid w:val="008750A0"/>
    <w:rsid w:val="00875BE0"/>
    <w:rsid w:val="008765FB"/>
    <w:rsid w:val="00880FA7"/>
    <w:rsid w:val="00881BE4"/>
    <w:rsid w:val="00883842"/>
    <w:rsid w:val="00883E13"/>
    <w:rsid w:val="00885645"/>
    <w:rsid w:val="0089663D"/>
    <w:rsid w:val="008A1C34"/>
    <w:rsid w:val="008B1FD6"/>
    <w:rsid w:val="008B5595"/>
    <w:rsid w:val="008C0CAC"/>
    <w:rsid w:val="008C17D0"/>
    <w:rsid w:val="008C4963"/>
    <w:rsid w:val="008C566B"/>
    <w:rsid w:val="008D0536"/>
    <w:rsid w:val="008D472A"/>
    <w:rsid w:val="008D6338"/>
    <w:rsid w:val="008E6CA5"/>
    <w:rsid w:val="008F150B"/>
    <w:rsid w:val="008F2918"/>
    <w:rsid w:val="008F5D18"/>
    <w:rsid w:val="0090566B"/>
    <w:rsid w:val="0090759C"/>
    <w:rsid w:val="0090787F"/>
    <w:rsid w:val="00907C8D"/>
    <w:rsid w:val="00911437"/>
    <w:rsid w:val="00925367"/>
    <w:rsid w:val="009307BF"/>
    <w:rsid w:val="00930C2A"/>
    <w:rsid w:val="009430E6"/>
    <w:rsid w:val="009463C9"/>
    <w:rsid w:val="0095040B"/>
    <w:rsid w:val="00951D67"/>
    <w:rsid w:val="00955391"/>
    <w:rsid w:val="009608F9"/>
    <w:rsid w:val="009612B5"/>
    <w:rsid w:val="00961709"/>
    <w:rsid w:val="0096623A"/>
    <w:rsid w:val="009666D6"/>
    <w:rsid w:val="009765A7"/>
    <w:rsid w:val="00976BFE"/>
    <w:rsid w:val="00984E1F"/>
    <w:rsid w:val="00986AE3"/>
    <w:rsid w:val="009A0631"/>
    <w:rsid w:val="009A15FA"/>
    <w:rsid w:val="009A2151"/>
    <w:rsid w:val="009B2D12"/>
    <w:rsid w:val="009D3947"/>
    <w:rsid w:val="009F0E5F"/>
    <w:rsid w:val="009F497E"/>
    <w:rsid w:val="00A04DAA"/>
    <w:rsid w:val="00A069E2"/>
    <w:rsid w:val="00A23B23"/>
    <w:rsid w:val="00A27C45"/>
    <w:rsid w:val="00A3071A"/>
    <w:rsid w:val="00A33A00"/>
    <w:rsid w:val="00A53B28"/>
    <w:rsid w:val="00A61A4A"/>
    <w:rsid w:val="00A6238F"/>
    <w:rsid w:val="00A648BE"/>
    <w:rsid w:val="00A72871"/>
    <w:rsid w:val="00A773DF"/>
    <w:rsid w:val="00A9032B"/>
    <w:rsid w:val="00A91D6F"/>
    <w:rsid w:val="00A94191"/>
    <w:rsid w:val="00A95C91"/>
    <w:rsid w:val="00A97DD7"/>
    <w:rsid w:val="00AB3B1F"/>
    <w:rsid w:val="00AB5191"/>
    <w:rsid w:val="00AB7285"/>
    <w:rsid w:val="00AB75A2"/>
    <w:rsid w:val="00AC014B"/>
    <w:rsid w:val="00AC021B"/>
    <w:rsid w:val="00AD0CF2"/>
    <w:rsid w:val="00AD1531"/>
    <w:rsid w:val="00AF4A9D"/>
    <w:rsid w:val="00AF7E51"/>
    <w:rsid w:val="00B06EEA"/>
    <w:rsid w:val="00B14746"/>
    <w:rsid w:val="00B246E3"/>
    <w:rsid w:val="00B24710"/>
    <w:rsid w:val="00B25CA8"/>
    <w:rsid w:val="00B268F1"/>
    <w:rsid w:val="00B378A8"/>
    <w:rsid w:val="00B460A4"/>
    <w:rsid w:val="00B52625"/>
    <w:rsid w:val="00B57182"/>
    <w:rsid w:val="00B60513"/>
    <w:rsid w:val="00B60E79"/>
    <w:rsid w:val="00B6707C"/>
    <w:rsid w:val="00B67D4E"/>
    <w:rsid w:val="00B72405"/>
    <w:rsid w:val="00B7542F"/>
    <w:rsid w:val="00B77F50"/>
    <w:rsid w:val="00B815C8"/>
    <w:rsid w:val="00B819DF"/>
    <w:rsid w:val="00B81E5E"/>
    <w:rsid w:val="00B854D1"/>
    <w:rsid w:val="00B85A53"/>
    <w:rsid w:val="00B914AD"/>
    <w:rsid w:val="00BA0A33"/>
    <w:rsid w:val="00BA1CCB"/>
    <w:rsid w:val="00BA36F7"/>
    <w:rsid w:val="00BB76C2"/>
    <w:rsid w:val="00BC06E6"/>
    <w:rsid w:val="00BC563B"/>
    <w:rsid w:val="00BD0136"/>
    <w:rsid w:val="00BD370A"/>
    <w:rsid w:val="00BD6D55"/>
    <w:rsid w:val="00BE26FD"/>
    <w:rsid w:val="00BE3E2D"/>
    <w:rsid w:val="00BE473C"/>
    <w:rsid w:val="00BE55EF"/>
    <w:rsid w:val="00BE66F1"/>
    <w:rsid w:val="00BF5444"/>
    <w:rsid w:val="00BF5E0E"/>
    <w:rsid w:val="00C00B3E"/>
    <w:rsid w:val="00C01D08"/>
    <w:rsid w:val="00C02C11"/>
    <w:rsid w:val="00C06F18"/>
    <w:rsid w:val="00C1147C"/>
    <w:rsid w:val="00C11647"/>
    <w:rsid w:val="00C116C0"/>
    <w:rsid w:val="00C11776"/>
    <w:rsid w:val="00C12409"/>
    <w:rsid w:val="00C126A3"/>
    <w:rsid w:val="00C16F73"/>
    <w:rsid w:val="00C22EF4"/>
    <w:rsid w:val="00C251AA"/>
    <w:rsid w:val="00C260DD"/>
    <w:rsid w:val="00C33362"/>
    <w:rsid w:val="00C33410"/>
    <w:rsid w:val="00C34869"/>
    <w:rsid w:val="00C37B92"/>
    <w:rsid w:val="00C418E8"/>
    <w:rsid w:val="00C4277C"/>
    <w:rsid w:val="00C51325"/>
    <w:rsid w:val="00C51FD6"/>
    <w:rsid w:val="00C75991"/>
    <w:rsid w:val="00C81E68"/>
    <w:rsid w:val="00C867ED"/>
    <w:rsid w:val="00C87528"/>
    <w:rsid w:val="00C92387"/>
    <w:rsid w:val="00C93B57"/>
    <w:rsid w:val="00CA066C"/>
    <w:rsid w:val="00CA11AF"/>
    <w:rsid w:val="00CB4F74"/>
    <w:rsid w:val="00CB6882"/>
    <w:rsid w:val="00CB7DC6"/>
    <w:rsid w:val="00CC67FD"/>
    <w:rsid w:val="00CC78DC"/>
    <w:rsid w:val="00CC7BFB"/>
    <w:rsid w:val="00CD36ED"/>
    <w:rsid w:val="00CF0001"/>
    <w:rsid w:val="00CF3132"/>
    <w:rsid w:val="00CF5D76"/>
    <w:rsid w:val="00D016B1"/>
    <w:rsid w:val="00D041CF"/>
    <w:rsid w:val="00D07764"/>
    <w:rsid w:val="00D07E5D"/>
    <w:rsid w:val="00D139A1"/>
    <w:rsid w:val="00D14BAF"/>
    <w:rsid w:val="00D14C2E"/>
    <w:rsid w:val="00D15335"/>
    <w:rsid w:val="00D212D1"/>
    <w:rsid w:val="00D21F6F"/>
    <w:rsid w:val="00D25628"/>
    <w:rsid w:val="00D318C7"/>
    <w:rsid w:val="00D46163"/>
    <w:rsid w:val="00D474E3"/>
    <w:rsid w:val="00D516C9"/>
    <w:rsid w:val="00D53315"/>
    <w:rsid w:val="00D54442"/>
    <w:rsid w:val="00D554CF"/>
    <w:rsid w:val="00D5557A"/>
    <w:rsid w:val="00D555D9"/>
    <w:rsid w:val="00D60FA5"/>
    <w:rsid w:val="00D61D79"/>
    <w:rsid w:val="00D63327"/>
    <w:rsid w:val="00D63AC8"/>
    <w:rsid w:val="00D81981"/>
    <w:rsid w:val="00D82721"/>
    <w:rsid w:val="00D8674B"/>
    <w:rsid w:val="00D97FC4"/>
    <w:rsid w:val="00DA02AE"/>
    <w:rsid w:val="00DA43F4"/>
    <w:rsid w:val="00DB4E55"/>
    <w:rsid w:val="00DC43BC"/>
    <w:rsid w:val="00DC5C44"/>
    <w:rsid w:val="00DD293A"/>
    <w:rsid w:val="00DD3F8A"/>
    <w:rsid w:val="00DD615E"/>
    <w:rsid w:val="00DD6DA1"/>
    <w:rsid w:val="00DE0884"/>
    <w:rsid w:val="00DE27DF"/>
    <w:rsid w:val="00DE3F80"/>
    <w:rsid w:val="00DE5AF2"/>
    <w:rsid w:val="00DE72DB"/>
    <w:rsid w:val="00DF0701"/>
    <w:rsid w:val="00DF17D2"/>
    <w:rsid w:val="00DF2723"/>
    <w:rsid w:val="00E0085B"/>
    <w:rsid w:val="00E04455"/>
    <w:rsid w:val="00E052E3"/>
    <w:rsid w:val="00E13CF4"/>
    <w:rsid w:val="00E30042"/>
    <w:rsid w:val="00E35101"/>
    <w:rsid w:val="00E37713"/>
    <w:rsid w:val="00E4356F"/>
    <w:rsid w:val="00E5209C"/>
    <w:rsid w:val="00E578EC"/>
    <w:rsid w:val="00E61706"/>
    <w:rsid w:val="00E76964"/>
    <w:rsid w:val="00E8201E"/>
    <w:rsid w:val="00E94D9F"/>
    <w:rsid w:val="00EA16F8"/>
    <w:rsid w:val="00EA1BC0"/>
    <w:rsid w:val="00EA5501"/>
    <w:rsid w:val="00EC6727"/>
    <w:rsid w:val="00ED1420"/>
    <w:rsid w:val="00ED20EB"/>
    <w:rsid w:val="00ED52E7"/>
    <w:rsid w:val="00ED5B77"/>
    <w:rsid w:val="00EE505A"/>
    <w:rsid w:val="00EE6F82"/>
    <w:rsid w:val="00EE7F28"/>
    <w:rsid w:val="00EF0233"/>
    <w:rsid w:val="00F0521E"/>
    <w:rsid w:val="00F1346B"/>
    <w:rsid w:val="00F149ED"/>
    <w:rsid w:val="00F17FC1"/>
    <w:rsid w:val="00F22FC2"/>
    <w:rsid w:val="00F275EF"/>
    <w:rsid w:val="00F3547F"/>
    <w:rsid w:val="00F4225C"/>
    <w:rsid w:val="00F42FCF"/>
    <w:rsid w:val="00F536F5"/>
    <w:rsid w:val="00F55B2F"/>
    <w:rsid w:val="00F56654"/>
    <w:rsid w:val="00F60659"/>
    <w:rsid w:val="00F7539F"/>
    <w:rsid w:val="00F761D0"/>
    <w:rsid w:val="00F830F9"/>
    <w:rsid w:val="00F84D51"/>
    <w:rsid w:val="00F90327"/>
    <w:rsid w:val="00F91ADC"/>
    <w:rsid w:val="00F91FAA"/>
    <w:rsid w:val="00F93BC4"/>
    <w:rsid w:val="00F9542E"/>
    <w:rsid w:val="00F97C3F"/>
    <w:rsid w:val="00FA2F47"/>
    <w:rsid w:val="00FA51FD"/>
    <w:rsid w:val="00FA6BFE"/>
    <w:rsid w:val="00FB153D"/>
    <w:rsid w:val="00FB3B46"/>
    <w:rsid w:val="00FB599C"/>
    <w:rsid w:val="00FC21E5"/>
    <w:rsid w:val="00FC3914"/>
    <w:rsid w:val="00FC4CAB"/>
    <w:rsid w:val="00FC62CF"/>
    <w:rsid w:val="00FD1F0E"/>
    <w:rsid w:val="00FD3117"/>
    <w:rsid w:val="00FE13E4"/>
    <w:rsid w:val="00FE7B52"/>
    <w:rsid w:val="00FF3776"/>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C7017"/>
  <w15:docId w15:val="{B3E173A5-ECCD-4746-A9AB-9925C5EC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C44"/>
    <w:pPr>
      <w:spacing w:after="0" w:line="240" w:lineRule="auto"/>
    </w:pPr>
    <w:rPr>
      <w:rFonts w:ascii="Times New Roman" w:eastAsia="Times New Roman" w:hAnsi="Times New Roman" w:cs="Times New Roman"/>
      <w:sz w:val="24"/>
      <w:szCs w:val="20"/>
    </w:rPr>
  </w:style>
  <w:style w:type="paragraph" w:styleId="Heading1">
    <w:name w:val="heading 1"/>
    <w:basedOn w:val="Normal"/>
    <w:next w:val="BodyText"/>
    <w:link w:val="Heading1Char"/>
    <w:qFormat/>
    <w:rsid w:val="00DC5C44"/>
    <w:pPr>
      <w:keepNext/>
      <w:pBdr>
        <w:bottom w:val="single" w:sz="24" w:space="1" w:color="B0B1B3"/>
      </w:pBdr>
      <w:spacing w:before="240" w:after="60"/>
      <w:outlineLvl w:val="0"/>
    </w:pPr>
    <w:rPr>
      <w:rFonts w:ascii="Arial Bold" w:hAnsi="Arial Bold"/>
      <w:b/>
      <w:color w:val="005288"/>
      <w:spacing w:val="40"/>
      <w:kern w:val="28"/>
      <w:sz w:val="32"/>
      <w:szCs w:val="32"/>
    </w:rPr>
  </w:style>
  <w:style w:type="paragraph" w:styleId="Heading2">
    <w:name w:val="heading 2"/>
    <w:basedOn w:val="Normal"/>
    <w:next w:val="Normal"/>
    <w:link w:val="Heading2Char"/>
    <w:uiPriority w:val="9"/>
    <w:unhideWhenUsed/>
    <w:qFormat/>
    <w:rsid w:val="00DC5C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BodyText"/>
    <w:link w:val="Heading3Char"/>
    <w:qFormat/>
    <w:rsid w:val="00F3547F"/>
    <w:pPr>
      <w:keepLines w:val="0"/>
      <w:numPr>
        <w:numId w:val="16"/>
      </w:numPr>
      <w:spacing w:before="240" w:after="60"/>
      <w:outlineLvl w:val="2"/>
    </w:pPr>
    <w:rPr>
      <w:rFonts w:ascii="Arial Bold" w:eastAsia="Times New Roman" w:hAnsi="Arial Bold" w:cs="Times New Roman"/>
      <w:bCs w:val="0"/>
      <w:color w:val="005288"/>
      <w:sz w:val="24"/>
      <w:szCs w:val="24"/>
    </w:rPr>
  </w:style>
  <w:style w:type="paragraph" w:styleId="Heading4">
    <w:name w:val="heading 4"/>
    <w:basedOn w:val="Normal"/>
    <w:next w:val="Normal"/>
    <w:link w:val="Heading4Char"/>
    <w:uiPriority w:val="9"/>
    <w:unhideWhenUsed/>
    <w:qFormat/>
    <w:rsid w:val="0077731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5C44"/>
    <w:rPr>
      <w:rFonts w:ascii="Arial Bold" w:eastAsia="Times New Roman" w:hAnsi="Arial Bold" w:cs="Times New Roman"/>
      <w:b/>
      <w:color w:val="005288"/>
      <w:spacing w:val="40"/>
      <w:kern w:val="28"/>
      <w:sz w:val="32"/>
      <w:szCs w:val="32"/>
    </w:rPr>
  </w:style>
  <w:style w:type="character" w:customStyle="1" w:styleId="Heading3Char">
    <w:name w:val="Heading 3 Char"/>
    <w:basedOn w:val="DefaultParagraphFont"/>
    <w:link w:val="Heading3"/>
    <w:rsid w:val="00F3547F"/>
    <w:rPr>
      <w:rFonts w:ascii="Arial Bold" w:eastAsia="Times New Roman" w:hAnsi="Arial Bold" w:cs="Times New Roman"/>
      <w:b/>
      <w:color w:val="005288"/>
      <w:sz w:val="24"/>
      <w:szCs w:val="24"/>
    </w:rPr>
  </w:style>
  <w:style w:type="character" w:styleId="Hyperlink">
    <w:name w:val="Hyperlink"/>
    <w:basedOn w:val="DefaultParagraphFont"/>
    <w:uiPriority w:val="99"/>
    <w:rsid w:val="00DC5C44"/>
    <w:rPr>
      <w:color w:val="0000FF"/>
      <w:u w:val="single"/>
    </w:rPr>
  </w:style>
  <w:style w:type="paragraph" w:customStyle="1" w:styleId="Outline">
    <w:name w:val="Outline"/>
    <w:basedOn w:val="Normal"/>
    <w:link w:val="OutlineChar"/>
    <w:rsid w:val="00DC5C44"/>
    <w:pPr>
      <w:widowControl w:val="0"/>
      <w:numPr>
        <w:numId w:val="1"/>
      </w:numPr>
      <w:spacing w:before="360" w:after="120"/>
    </w:pPr>
    <w:rPr>
      <w:b/>
      <w:szCs w:val="24"/>
    </w:rPr>
  </w:style>
  <w:style w:type="paragraph" w:styleId="BodyText">
    <w:name w:val="Body Text"/>
    <w:basedOn w:val="Normal"/>
    <w:link w:val="BodyTextChar"/>
    <w:rsid w:val="00DC5C44"/>
    <w:pPr>
      <w:suppressAutoHyphens/>
      <w:ind w:left="720"/>
    </w:pPr>
  </w:style>
  <w:style w:type="character" w:customStyle="1" w:styleId="BodyTextChar">
    <w:name w:val="Body Text Char"/>
    <w:basedOn w:val="DefaultParagraphFont"/>
    <w:link w:val="BodyText"/>
    <w:rsid w:val="00DC5C44"/>
    <w:rPr>
      <w:rFonts w:ascii="Times New Roman" w:eastAsia="Times New Roman" w:hAnsi="Times New Roman" w:cs="Times New Roman"/>
      <w:sz w:val="24"/>
      <w:szCs w:val="20"/>
    </w:rPr>
  </w:style>
  <w:style w:type="paragraph" w:styleId="FootnoteText">
    <w:name w:val="footnote text"/>
    <w:basedOn w:val="Normal"/>
    <w:link w:val="FootnoteTextChar"/>
    <w:semiHidden/>
    <w:rsid w:val="00DC5C44"/>
    <w:rPr>
      <w:sz w:val="20"/>
    </w:rPr>
  </w:style>
  <w:style w:type="character" w:customStyle="1" w:styleId="FootnoteTextChar">
    <w:name w:val="Footnote Text Char"/>
    <w:basedOn w:val="DefaultParagraphFont"/>
    <w:link w:val="FootnoteText"/>
    <w:semiHidden/>
    <w:rsid w:val="00DC5C44"/>
    <w:rPr>
      <w:rFonts w:ascii="Times New Roman" w:eastAsia="Times New Roman" w:hAnsi="Times New Roman" w:cs="Times New Roman"/>
      <w:sz w:val="20"/>
      <w:szCs w:val="20"/>
    </w:rPr>
  </w:style>
  <w:style w:type="character" w:styleId="FootnoteReference">
    <w:name w:val="footnote reference"/>
    <w:basedOn w:val="DefaultParagraphFont"/>
    <w:semiHidden/>
    <w:rsid w:val="00DC5C44"/>
    <w:rPr>
      <w:vertAlign w:val="superscript"/>
    </w:rPr>
  </w:style>
  <w:style w:type="paragraph" w:customStyle="1" w:styleId="OL2">
    <w:name w:val="OL2"/>
    <w:basedOn w:val="Normal"/>
    <w:rsid w:val="00DC5C44"/>
    <w:pPr>
      <w:numPr>
        <w:ilvl w:val="1"/>
        <w:numId w:val="1"/>
      </w:numPr>
      <w:spacing w:before="240" w:after="120"/>
    </w:pPr>
    <w:rPr>
      <w:szCs w:val="24"/>
    </w:rPr>
  </w:style>
  <w:style w:type="paragraph" w:customStyle="1" w:styleId="OL2Text">
    <w:name w:val="OL2_Text"/>
    <w:basedOn w:val="Normal"/>
    <w:link w:val="OL2TextChar"/>
    <w:rsid w:val="00DC5C44"/>
    <w:pPr>
      <w:ind w:left="1440"/>
    </w:pPr>
    <w:rPr>
      <w:szCs w:val="24"/>
    </w:rPr>
  </w:style>
  <w:style w:type="paragraph" w:customStyle="1" w:styleId="OL3">
    <w:name w:val="OL3"/>
    <w:basedOn w:val="Normal"/>
    <w:rsid w:val="00DC5C44"/>
    <w:pPr>
      <w:numPr>
        <w:ilvl w:val="2"/>
        <w:numId w:val="1"/>
      </w:numPr>
      <w:spacing w:before="240" w:after="60"/>
    </w:pPr>
    <w:rPr>
      <w:szCs w:val="24"/>
    </w:rPr>
  </w:style>
  <w:style w:type="paragraph" w:customStyle="1" w:styleId="OL3Text">
    <w:name w:val="OL3_Text"/>
    <w:basedOn w:val="Normal"/>
    <w:link w:val="OL3TextChar"/>
    <w:rsid w:val="00DC5C44"/>
    <w:pPr>
      <w:ind w:left="2160"/>
    </w:pPr>
    <w:rPr>
      <w:szCs w:val="24"/>
    </w:rPr>
  </w:style>
  <w:style w:type="paragraph" w:customStyle="1" w:styleId="OL4">
    <w:name w:val="OL4"/>
    <w:basedOn w:val="Normal"/>
    <w:link w:val="OL4Char"/>
    <w:rsid w:val="00DC5C44"/>
    <w:pPr>
      <w:numPr>
        <w:ilvl w:val="3"/>
        <w:numId w:val="1"/>
      </w:numPr>
      <w:spacing w:before="120" w:after="120"/>
    </w:pPr>
    <w:rPr>
      <w:szCs w:val="24"/>
    </w:rPr>
  </w:style>
  <w:style w:type="paragraph" w:customStyle="1" w:styleId="OL4Text">
    <w:name w:val="OL4_Text"/>
    <w:basedOn w:val="Normal"/>
    <w:link w:val="OL4TextChar"/>
    <w:rsid w:val="00DC5C44"/>
    <w:pPr>
      <w:ind w:left="2880"/>
    </w:pPr>
    <w:rPr>
      <w:szCs w:val="24"/>
    </w:rPr>
  </w:style>
  <w:style w:type="paragraph" w:customStyle="1" w:styleId="OL5">
    <w:name w:val="OL5"/>
    <w:basedOn w:val="Normal"/>
    <w:link w:val="OL5Char"/>
    <w:rsid w:val="00DC5C44"/>
    <w:pPr>
      <w:numPr>
        <w:ilvl w:val="4"/>
        <w:numId w:val="1"/>
      </w:numPr>
      <w:spacing w:before="120" w:after="120"/>
    </w:pPr>
    <w:rPr>
      <w:szCs w:val="24"/>
    </w:rPr>
  </w:style>
  <w:style w:type="paragraph" w:customStyle="1" w:styleId="OL5Text">
    <w:name w:val="OL5_Text"/>
    <w:basedOn w:val="Normal"/>
    <w:rsid w:val="00DC5C44"/>
    <w:pPr>
      <w:ind w:left="3600"/>
    </w:pPr>
    <w:rPr>
      <w:szCs w:val="24"/>
    </w:rPr>
  </w:style>
  <w:style w:type="paragraph" w:customStyle="1" w:styleId="OL6">
    <w:name w:val="OL6"/>
    <w:basedOn w:val="Normal"/>
    <w:link w:val="OL6Char"/>
    <w:rsid w:val="00DC5C44"/>
    <w:pPr>
      <w:numPr>
        <w:ilvl w:val="5"/>
        <w:numId w:val="1"/>
      </w:numPr>
      <w:spacing w:before="120" w:after="60"/>
    </w:pPr>
    <w:rPr>
      <w:szCs w:val="24"/>
    </w:rPr>
  </w:style>
  <w:style w:type="paragraph" w:customStyle="1" w:styleId="OL6Text">
    <w:name w:val="OL6_Text"/>
    <w:basedOn w:val="Normal"/>
    <w:rsid w:val="00DC5C44"/>
    <w:pPr>
      <w:ind w:left="4320"/>
    </w:pPr>
    <w:rPr>
      <w:szCs w:val="24"/>
    </w:rPr>
  </w:style>
  <w:style w:type="paragraph" w:customStyle="1" w:styleId="OL7">
    <w:name w:val="OL7"/>
    <w:basedOn w:val="Normal"/>
    <w:rsid w:val="00DC5C44"/>
    <w:pPr>
      <w:numPr>
        <w:ilvl w:val="6"/>
        <w:numId w:val="1"/>
      </w:numPr>
      <w:spacing w:before="120" w:after="60"/>
    </w:pPr>
    <w:rPr>
      <w:szCs w:val="24"/>
    </w:rPr>
  </w:style>
  <w:style w:type="character" w:customStyle="1" w:styleId="OL4TextChar">
    <w:name w:val="OL4_Text Char"/>
    <w:basedOn w:val="DefaultParagraphFont"/>
    <w:link w:val="OL4Text"/>
    <w:rsid w:val="00DC5C44"/>
    <w:rPr>
      <w:rFonts w:ascii="Times New Roman" w:eastAsia="Times New Roman" w:hAnsi="Times New Roman" w:cs="Times New Roman"/>
      <w:sz w:val="24"/>
      <w:szCs w:val="24"/>
    </w:rPr>
  </w:style>
  <w:style w:type="character" w:customStyle="1" w:styleId="OL4Char">
    <w:name w:val="OL4 Char"/>
    <w:basedOn w:val="DefaultParagraphFont"/>
    <w:link w:val="OL4"/>
    <w:rsid w:val="00DC5C44"/>
    <w:rPr>
      <w:rFonts w:ascii="Times New Roman" w:eastAsia="Times New Roman" w:hAnsi="Times New Roman" w:cs="Times New Roman"/>
      <w:sz w:val="24"/>
      <w:szCs w:val="24"/>
    </w:rPr>
  </w:style>
  <w:style w:type="character" w:customStyle="1" w:styleId="OL2TextChar">
    <w:name w:val="OL2_Text Char"/>
    <w:basedOn w:val="DefaultParagraphFont"/>
    <w:link w:val="OL2Text"/>
    <w:rsid w:val="00DC5C44"/>
    <w:rPr>
      <w:rFonts w:ascii="Times New Roman" w:eastAsia="Times New Roman" w:hAnsi="Times New Roman" w:cs="Times New Roman"/>
      <w:sz w:val="24"/>
      <w:szCs w:val="24"/>
    </w:rPr>
  </w:style>
  <w:style w:type="character" w:customStyle="1" w:styleId="OL3TextChar">
    <w:name w:val="OL3_Text Char"/>
    <w:basedOn w:val="DefaultParagraphFont"/>
    <w:link w:val="OL3Text"/>
    <w:rsid w:val="00DC5C44"/>
    <w:rPr>
      <w:rFonts w:ascii="Times New Roman" w:eastAsia="Times New Roman" w:hAnsi="Times New Roman" w:cs="Times New Roman"/>
      <w:sz w:val="24"/>
      <w:szCs w:val="24"/>
    </w:rPr>
  </w:style>
  <w:style w:type="character" w:customStyle="1" w:styleId="OL5Char">
    <w:name w:val="OL5 Char"/>
    <w:basedOn w:val="DefaultParagraphFont"/>
    <w:link w:val="OL5"/>
    <w:rsid w:val="00DC5C44"/>
    <w:rPr>
      <w:rFonts w:ascii="Times New Roman" w:eastAsia="Times New Roman" w:hAnsi="Times New Roman" w:cs="Times New Roman"/>
      <w:sz w:val="24"/>
      <w:szCs w:val="24"/>
    </w:rPr>
  </w:style>
  <w:style w:type="character" w:customStyle="1" w:styleId="OL6Char">
    <w:name w:val="OL6 Char"/>
    <w:basedOn w:val="DefaultParagraphFont"/>
    <w:link w:val="OL6"/>
    <w:rsid w:val="00DC5C44"/>
    <w:rPr>
      <w:rFonts w:ascii="Times New Roman" w:eastAsia="Times New Roman" w:hAnsi="Times New Roman" w:cs="Times New Roman"/>
      <w:sz w:val="24"/>
      <w:szCs w:val="24"/>
    </w:rPr>
  </w:style>
  <w:style w:type="character" w:customStyle="1" w:styleId="OutlineChar">
    <w:name w:val="Outline Char"/>
    <w:basedOn w:val="DefaultParagraphFont"/>
    <w:link w:val="Outline"/>
    <w:rsid w:val="00DC5C44"/>
    <w:rPr>
      <w:rFonts w:ascii="Times New Roman" w:eastAsia="Times New Roman" w:hAnsi="Times New Roman" w:cs="Times New Roman"/>
      <w:b/>
      <w:sz w:val="24"/>
      <w:szCs w:val="24"/>
    </w:rPr>
  </w:style>
  <w:style w:type="paragraph" w:customStyle="1" w:styleId="Default">
    <w:name w:val="Default"/>
    <w:rsid w:val="00DC5C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C5C44"/>
    <w:pPr>
      <w:ind w:left="720"/>
      <w:contextualSpacing/>
    </w:pPr>
  </w:style>
  <w:style w:type="paragraph" w:customStyle="1" w:styleId="Heading2HIRA">
    <w:name w:val="Heading 2 HIRA"/>
    <w:basedOn w:val="Normal"/>
    <w:link w:val="Heading2HIRAChar"/>
    <w:qFormat/>
    <w:rsid w:val="00F3547F"/>
    <w:pPr>
      <w:widowControl w:val="0"/>
      <w:numPr>
        <w:numId w:val="2"/>
      </w:numPr>
      <w:autoSpaceDE w:val="0"/>
      <w:autoSpaceDN w:val="0"/>
      <w:adjustRightInd w:val="0"/>
      <w:spacing w:before="240" w:after="160"/>
    </w:pPr>
    <w:rPr>
      <w:rFonts w:ascii="Arial" w:hAnsi="Arial" w:cs="Arial"/>
      <w:b/>
      <w:color w:val="000080"/>
      <w:sz w:val="28"/>
      <w:szCs w:val="28"/>
    </w:rPr>
  </w:style>
  <w:style w:type="character" w:customStyle="1" w:styleId="Heading2HIRAChar">
    <w:name w:val="Heading 2 HIRA Char"/>
    <w:basedOn w:val="DefaultParagraphFont"/>
    <w:link w:val="Heading2HIRA"/>
    <w:rsid w:val="00F3547F"/>
    <w:rPr>
      <w:rFonts w:ascii="Arial" w:eastAsia="Times New Roman" w:hAnsi="Arial" w:cs="Arial"/>
      <w:b/>
      <w:color w:val="000080"/>
      <w:sz w:val="28"/>
      <w:szCs w:val="28"/>
    </w:rPr>
  </w:style>
  <w:style w:type="character" w:customStyle="1" w:styleId="Heading2Char">
    <w:name w:val="Heading 2 Char"/>
    <w:basedOn w:val="DefaultParagraphFont"/>
    <w:link w:val="Heading2"/>
    <w:uiPriority w:val="9"/>
    <w:rsid w:val="00DC5C4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C21E5"/>
    <w:pPr>
      <w:tabs>
        <w:tab w:val="center" w:pos="4680"/>
        <w:tab w:val="right" w:pos="9360"/>
      </w:tabs>
    </w:pPr>
  </w:style>
  <w:style w:type="character" w:customStyle="1" w:styleId="HeaderChar">
    <w:name w:val="Header Char"/>
    <w:basedOn w:val="DefaultParagraphFont"/>
    <w:link w:val="Header"/>
    <w:uiPriority w:val="99"/>
    <w:rsid w:val="00FC21E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C21E5"/>
    <w:pPr>
      <w:tabs>
        <w:tab w:val="center" w:pos="4680"/>
        <w:tab w:val="right" w:pos="9360"/>
      </w:tabs>
    </w:pPr>
  </w:style>
  <w:style w:type="character" w:customStyle="1" w:styleId="FooterChar">
    <w:name w:val="Footer Char"/>
    <w:basedOn w:val="DefaultParagraphFont"/>
    <w:link w:val="Footer"/>
    <w:uiPriority w:val="99"/>
    <w:rsid w:val="00FC21E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01D08"/>
    <w:rPr>
      <w:rFonts w:ascii="Tahoma" w:hAnsi="Tahoma" w:cs="Tahoma"/>
      <w:sz w:val="16"/>
      <w:szCs w:val="16"/>
    </w:rPr>
  </w:style>
  <w:style w:type="character" w:customStyle="1" w:styleId="BalloonTextChar">
    <w:name w:val="Balloon Text Char"/>
    <w:basedOn w:val="DefaultParagraphFont"/>
    <w:link w:val="BalloonText"/>
    <w:uiPriority w:val="99"/>
    <w:semiHidden/>
    <w:rsid w:val="00C01D08"/>
    <w:rPr>
      <w:rFonts w:ascii="Tahoma" w:eastAsia="Times New Roman" w:hAnsi="Tahoma" w:cs="Tahoma"/>
      <w:sz w:val="16"/>
      <w:szCs w:val="16"/>
    </w:rPr>
  </w:style>
  <w:style w:type="character" w:customStyle="1" w:styleId="Heading4Char">
    <w:name w:val="Heading 4 Char"/>
    <w:basedOn w:val="DefaultParagraphFont"/>
    <w:link w:val="Heading4"/>
    <w:uiPriority w:val="9"/>
    <w:rsid w:val="0077731E"/>
    <w:rPr>
      <w:rFonts w:asciiTheme="majorHAnsi" w:eastAsiaTheme="majorEastAsia" w:hAnsiTheme="majorHAnsi" w:cstheme="majorBidi"/>
      <w:b/>
      <w:bCs/>
      <w:i/>
      <w:iCs/>
      <w:color w:val="4F81BD" w:themeColor="accent1"/>
      <w:sz w:val="24"/>
      <w:szCs w:val="20"/>
    </w:rPr>
  </w:style>
  <w:style w:type="character" w:styleId="CommentReference">
    <w:name w:val="annotation reference"/>
    <w:basedOn w:val="DefaultParagraphFont"/>
    <w:uiPriority w:val="99"/>
    <w:semiHidden/>
    <w:unhideWhenUsed/>
    <w:rsid w:val="0035078F"/>
    <w:rPr>
      <w:sz w:val="18"/>
      <w:szCs w:val="18"/>
    </w:rPr>
  </w:style>
  <w:style w:type="paragraph" w:styleId="CommentText">
    <w:name w:val="annotation text"/>
    <w:basedOn w:val="Normal"/>
    <w:link w:val="CommentTextChar"/>
    <w:uiPriority w:val="99"/>
    <w:semiHidden/>
    <w:unhideWhenUsed/>
    <w:rsid w:val="0035078F"/>
    <w:rPr>
      <w:szCs w:val="24"/>
    </w:rPr>
  </w:style>
  <w:style w:type="character" w:customStyle="1" w:styleId="CommentTextChar">
    <w:name w:val="Comment Text Char"/>
    <w:basedOn w:val="DefaultParagraphFont"/>
    <w:link w:val="CommentText"/>
    <w:uiPriority w:val="99"/>
    <w:semiHidden/>
    <w:rsid w:val="0035078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5078F"/>
    <w:rPr>
      <w:b/>
      <w:bCs/>
      <w:sz w:val="20"/>
      <w:szCs w:val="20"/>
    </w:rPr>
  </w:style>
  <w:style w:type="character" w:customStyle="1" w:styleId="CommentSubjectChar">
    <w:name w:val="Comment Subject Char"/>
    <w:basedOn w:val="CommentTextChar"/>
    <w:link w:val="CommentSubject"/>
    <w:uiPriority w:val="99"/>
    <w:semiHidden/>
    <w:rsid w:val="0035078F"/>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C0BCF"/>
    <w:pPr>
      <w:spacing w:before="100" w:beforeAutospacing="1" w:after="100" w:afterAutospacing="1"/>
    </w:pPr>
    <w:rPr>
      <w:rFonts w:eastAsiaTheme="minorEastAsia"/>
      <w:szCs w:val="24"/>
    </w:rPr>
  </w:style>
  <w:style w:type="table" w:styleId="TableGrid">
    <w:name w:val="Table Grid"/>
    <w:basedOn w:val="TableNormal"/>
    <w:uiPriority w:val="59"/>
    <w:rsid w:val="00D04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D041C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enumxml">
    <w:name w:val="enumxml"/>
    <w:basedOn w:val="DefaultParagraphFont"/>
    <w:rsid w:val="00E61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035011">
      <w:bodyDiv w:val="1"/>
      <w:marLeft w:val="0"/>
      <w:marRight w:val="0"/>
      <w:marTop w:val="0"/>
      <w:marBottom w:val="0"/>
      <w:divBdr>
        <w:top w:val="none" w:sz="0" w:space="0" w:color="auto"/>
        <w:left w:val="none" w:sz="0" w:space="0" w:color="auto"/>
        <w:bottom w:val="none" w:sz="0" w:space="0" w:color="auto"/>
        <w:right w:val="none" w:sz="0" w:space="0" w:color="auto"/>
      </w:divBdr>
    </w:div>
    <w:div w:id="169889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diagramLayout" Target="diagrams/layout1.xml"/><Relationship Id="rId34" Type="http://schemas.openxmlformats.org/officeDocument/2006/relationships/header" Target="header14.xml"/><Relationship Id="rId42" Type="http://schemas.openxmlformats.org/officeDocument/2006/relationships/header" Target="header20.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diagramData" Target="diagrams/data1.xml"/><Relationship Id="rId29" Type="http://schemas.openxmlformats.org/officeDocument/2006/relationships/header" Target="header10.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diagramDrawing" Target="diagrams/drawing1.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diagramColors" Target="diagrams/colors1.xml"/><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6.xml"/><Relationship Id="rId44"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diagramQuickStyle" Target="diagrams/quickStyle1.xml"/><Relationship Id="rId27" Type="http://schemas.openxmlformats.org/officeDocument/2006/relationships/footer" Target="footer5.xml"/><Relationship Id="rId30" Type="http://schemas.openxmlformats.org/officeDocument/2006/relationships/header" Target="header11.xml"/><Relationship Id="rId35" Type="http://schemas.openxmlformats.org/officeDocument/2006/relationships/footer" Target="footer7.xml"/><Relationship Id="rId43" Type="http://schemas.openxmlformats.org/officeDocument/2006/relationships/footer" Target="footer9.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B334AB-5FF3-49C2-BB76-3D701884359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89EC4DA1-661C-48F0-81B8-B1EFF1D42265}">
      <dgm:prSet phldrT="[Text]"/>
      <dgm:spPr/>
      <dgm:t>
        <a:bodyPr/>
        <a:lstStyle/>
        <a:p>
          <a:r>
            <a:rPr lang="en-US"/>
            <a:t>District Superintendent</a:t>
          </a:r>
        </a:p>
      </dgm:t>
    </dgm:pt>
    <dgm:pt modelId="{1EF594AA-5A78-477A-A28E-F83C1B3DBE5E}" type="parTrans" cxnId="{4AC6EE41-6C7E-474E-97EF-06A2E7A0948E}">
      <dgm:prSet/>
      <dgm:spPr/>
      <dgm:t>
        <a:bodyPr/>
        <a:lstStyle/>
        <a:p>
          <a:pPr algn="ctr"/>
          <a:endParaRPr lang="en-US"/>
        </a:p>
      </dgm:t>
    </dgm:pt>
    <dgm:pt modelId="{45666130-843B-4C55-86B6-2A5EDE7F82F8}" type="sibTrans" cxnId="{4AC6EE41-6C7E-474E-97EF-06A2E7A0948E}">
      <dgm:prSet/>
      <dgm:spPr/>
      <dgm:t>
        <a:bodyPr/>
        <a:lstStyle/>
        <a:p>
          <a:pPr algn="ctr"/>
          <a:endParaRPr lang="en-US"/>
        </a:p>
      </dgm:t>
    </dgm:pt>
    <dgm:pt modelId="{73C2D2F6-7325-473B-9BA4-239B467FCB0E}">
      <dgm:prSet phldrT="[Text]"/>
      <dgm:spPr/>
      <dgm:t>
        <a:bodyPr/>
        <a:lstStyle/>
        <a:p>
          <a:r>
            <a:rPr lang="en-US"/>
            <a:t>Incident Command</a:t>
          </a:r>
        </a:p>
        <a:p>
          <a:r>
            <a:rPr lang="en-US">
              <a:solidFill>
                <a:srgbClr val="FFFF00"/>
              </a:solidFill>
            </a:rPr>
            <a:t>Local Public Health</a:t>
          </a:r>
        </a:p>
      </dgm:t>
    </dgm:pt>
    <dgm:pt modelId="{FACF66DA-7F49-4EBB-9148-6C41B7652EBC}" type="parTrans" cxnId="{83569001-3084-4C45-B573-511D00952F9A}">
      <dgm:prSet/>
      <dgm:spPr/>
      <dgm:t>
        <a:bodyPr/>
        <a:lstStyle/>
        <a:p>
          <a:pPr algn="ctr"/>
          <a:endParaRPr lang="en-US"/>
        </a:p>
      </dgm:t>
    </dgm:pt>
    <dgm:pt modelId="{0B11127A-C73C-4D7B-A52D-36FA02FC9196}" type="sibTrans" cxnId="{83569001-3084-4C45-B573-511D00952F9A}">
      <dgm:prSet/>
      <dgm:spPr/>
      <dgm:t>
        <a:bodyPr/>
        <a:lstStyle/>
        <a:p>
          <a:pPr algn="ctr"/>
          <a:endParaRPr lang="en-US"/>
        </a:p>
      </dgm:t>
    </dgm:pt>
    <dgm:pt modelId="{3A14E806-3F20-4CA2-81D6-64E40C2E77F4}">
      <dgm:prSet/>
      <dgm:spPr/>
      <dgm:t>
        <a:bodyPr/>
        <a:lstStyle/>
        <a:p>
          <a:pPr algn="ctr"/>
          <a:r>
            <a:rPr lang="en-US"/>
            <a:t>PIO/JIC</a:t>
          </a:r>
        </a:p>
      </dgm:t>
    </dgm:pt>
    <dgm:pt modelId="{7E4155C4-55B8-482F-9D11-2F1B0C1BDEA6}" type="parTrans" cxnId="{74A254B4-4F30-4E8D-A4D1-49E9B638502D}">
      <dgm:prSet/>
      <dgm:spPr/>
      <dgm:t>
        <a:bodyPr/>
        <a:lstStyle/>
        <a:p>
          <a:pPr algn="ctr"/>
          <a:endParaRPr lang="en-US"/>
        </a:p>
      </dgm:t>
    </dgm:pt>
    <dgm:pt modelId="{0A090E35-F713-43D7-A830-1C104FBFC6C3}" type="sibTrans" cxnId="{74A254B4-4F30-4E8D-A4D1-49E9B638502D}">
      <dgm:prSet/>
      <dgm:spPr/>
      <dgm:t>
        <a:bodyPr/>
        <a:lstStyle/>
        <a:p>
          <a:pPr algn="ctr"/>
          <a:endParaRPr lang="en-US"/>
        </a:p>
      </dgm:t>
    </dgm:pt>
    <dgm:pt modelId="{B31D41AB-8D2B-4BCB-8870-E308A76B0885}">
      <dgm:prSet/>
      <dgm:spPr/>
      <dgm:t>
        <a:bodyPr/>
        <a:lstStyle/>
        <a:p>
          <a:pPr algn="ctr"/>
          <a:r>
            <a:rPr lang="en-US"/>
            <a:t>PH Lead</a:t>
          </a:r>
        </a:p>
      </dgm:t>
    </dgm:pt>
    <dgm:pt modelId="{2DF793E7-B1B4-4709-9DFA-EA5FB4B5534F}" type="parTrans" cxnId="{D43E6E23-2C1A-4A4D-96C2-616149B70AEC}">
      <dgm:prSet/>
      <dgm:spPr/>
      <dgm:t>
        <a:bodyPr/>
        <a:lstStyle/>
        <a:p>
          <a:pPr algn="ctr"/>
          <a:endParaRPr lang="en-US"/>
        </a:p>
      </dgm:t>
    </dgm:pt>
    <dgm:pt modelId="{BDDC4EED-1FEA-42DE-AAFB-2456484F4994}" type="sibTrans" cxnId="{D43E6E23-2C1A-4A4D-96C2-616149B70AEC}">
      <dgm:prSet/>
      <dgm:spPr/>
      <dgm:t>
        <a:bodyPr/>
        <a:lstStyle/>
        <a:p>
          <a:pPr algn="ctr"/>
          <a:endParaRPr lang="en-US"/>
        </a:p>
      </dgm:t>
    </dgm:pt>
    <dgm:pt modelId="{C6751C4C-525B-41AD-AF12-FC3C728B6D6D}">
      <dgm:prSet/>
      <dgm:spPr/>
      <dgm:t>
        <a:bodyPr/>
        <a:lstStyle/>
        <a:p>
          <a:pPr algn="ctr"/>
          <a:r>
            <a:rPr lang="en-US"/>
            <a:t>Operations Manager (District/Campus)</a:t>
          </a:r>
        </a:p>
      </dgm:t>
    </dgm:pt>
    <dgm:pt modelId="{1B0F4124-EF9F-45B3-8AB1-C5C499469D01}" type="parTrans" cxnId="{5AA0AD5E-CE71-4D79-817D-716F3A176EAD}">
      <dgm:prSet/>
      <dgm:spPr/>
      <dgm:t>
        <a:bodyPr/>
        <a:lstStyle/>
        <a:p>
          <a:pPr algn="ctr"/>
          <a:endParaRPr lang="en-US"/>
        </a:p>
      </dgm:t>
    </dgm:pt>
    <dgm:pt modelId="{534C5488-D62E-47C6-8115-CA0D53632F86}" type="sibTrans" cxnId="{5AA0AD5E-CE71-4D79-817D-716F3A176EAD}">
      <dgm:prSet/>
      <dgm:spPr/>
      <dgm:t>
        <a:bodyPr/>
        <a:lstStyle/>
        <a:p>
          <a:pPr algn="ctr"/>
          <a:endParaRPr lang="en-US"/>
        </a:p>
      </dgm:t>
    </dgm:pt>
    <dgm:pt modelId="{21840CA4-400C-4014-9B3C-E06B2EC81EB3}">
      <dgm:prSet/>
      <dgm:spPr/>
      <dgm:t>
        <a:bodyPr/>
        <a:lstStyle/>
        <a:p>
          <a:pPr algn="ctr"/>
          <a:r>
            <a:rPr lang="en-US"/>
            <a:t>Room/Area Closure- Quarentine</a:t>
          </a:r>
        </a:p>
      </dgm:t>
    </dgm:pt>
    <dgm:pt modelId="{BBFAB8A2-7480-478F-B284-FF522EF51D90}" type="parTrans" cxnId="{DD10F48E-B0E7-4F2D-92D4-591093A5952E}">
      <dgm:prSet/>
      <dgm:spPr/>
      <dgm:t>
        <a:bodyPr/>
        <a:lstStyle/>
        <a:p>
          <a:pPr algn="ctr"/>
          <a:endParaRPr lang="en-US"/>
        </a:p>
      </dgm:t>
    </dgm:pt>
    <dgm:pt modelId="{B9193391-5674-4040-B186-D8A9A4F1D422}" type="sibTrans" cxnId="{DD10F48E-B0E7-4F2D-92D4-591093A5952E}">
      <dgm:prSet/>
      <dgm:spPr/>
      <dgm:t>
        <a:bodyPr/>
        <a:lstStyle/>
        <a:p>
          <a:pPr algn="ctr"/>
          <a:endParaRPr lang="en-US"/>
        </a:p>
      </dgm:t>
    </dgm:pt>
    <dgm:pt modelId="{98F62654-C8C1-484F-8B2A-52FEC54F2B46}">
      <dgm:prSet/>
      <dgm:spPr/>
      <dgm:t>
        <a:bodyPr/>
        <a:lstStyle/>
        <a:p>
          <a:pPr algn="ctr"/>
          <a:r>
            <a:rPr lang="en-US"/>
            <a:t>Clinical Testing</a:t>
          </a:r>
        </a:p>
      </dgm:t>
    </dgm:pt>
    <dgm:pt modelId="{BB688CBA-D319-4141-B1B4-8826D6CFC1B6}" type="parTrans" cxnId="{F48F6A93-6231-4BCB-8823-6031DC9D76E8}">
      <dgm:prSet/>
      <dgm:spPr/>
      <dgm:t>
        <a:bodyPr/>
        <a:lstStyle/>
        <a:p>
          <a:pPr algn="ctr"/>
          <a:endParaRPr lang="en-US"/>
        </a:p>
      </dgm:t>
    </dgm:pt>
    <dgm:pt modelId="{D4A36B47-A948-4D1A-BAF7-B5121A4B9D94}" type="sibTrans" cxnId="{F48F6A93-6231-4BCB-8823-6031DC9D76E8}">
      <dgm:prSet/>
      <dgm:spPr/>
      <dgm:t>
        <a:bodyPr/>
        <a:lstStyle/>
        <a:p>
          <a:pPr algn="ctr"/>
          <a:endParaRPr lang="en-US"/>
        </a:p>
      </dgm:t>
    </dgm:pt>
    <dgm:pt modelId="{26D2A041-EAA5-449A-9978-40A479C11534}" type="asst">
      <dgm:prSet/>
      <dgm:spPr/>
      <dgm:t>
        <a:bodyPr/>
        <a:lstStyle/>
        <a:p>
          <a:pPr algn="ctr"/>
          <a:r>
            <a:rPr lang="en-US"/>
            <a:t>On Scene Media</a:t>
          </a:r>
        </a:p>
      </dgm:t>
    </dgm:pt>
    <dgm:pt modelId="{B87FCE30-2C7B-4A4A-B68B-49C7923322BD}" type="parTrans" cxnId="{5AB91DCD-8E8A-4C8E-B5E0-248C880E2C2D}">
      <dgm:prSet/>
      <dgm:spPr/>
      <dgm:t>
        <a:bodyPr/>
        <a:lstStyle/>
        <a:p>
          <a:pPr algn="ctr"/>
          <a:endParaRPr lang="en-US"/>
        </a:p>
      </dgm:t>
    </dgm:pt>
    <dgm:pt modelId="{0E78404A-8C74-46E1-91BA-EE1B3B63EDDC}" type="sibTrans" cxnId="{5AB91DCD-8E8A-4C8E-B5E0-248C880E2C2D}">
      <dgm:prSet/>
      <dgm:spPr/>
      <dgm:t>
        <a:bodyPr/>
        <a:lstStyle/>
        <a:p>
          <a:pPr algn="ctr"/>
          <a:endParaRPr lang="en-US"/>
        </a:p>
      </dgm:t>
    </dgm:pt>
    <dgm:pt modelId="{E99043CD-437F-4CFD-8D45-DB7DF3D40A79}" type="asst">
      <dgm:prSet/>
      <dgm:spPr/>
      <dgm:t>
        <a:bodyPr/>
        <a:lstStyle/>
        <a:p>
          <a:pPr algn="ctr"/>
          <a:r>
            <a:rPr lang="en-US"/>
            <a:t>Web/Social Media, Call Center, &amp; Rumor Control</a:t>
          </a:r>
        </a:p>
      </dgm:t>
    </dgm:pt>
    <dgm:pt modelId="{BE34B7F7-A3CD-46E3-8315-5AD818584000}" type="parTrans" cxnId="{06308D3D-A9A5-4D39-B487-7F2B5AD2CB39}">
      <dgm:prSet/>
      <dgm:spPr/>
      <dgm:t>
        <a:bodyPr/>
        <a:lstStyle/>
        <a:p>
          <a:pPr algn="ctr"/>
          <a:endParaRPr lang="en-US"/>
        </a:p>
      </dgm:t>
    </dgm:pt>
    <dgm:pt modelId="{64015E62-6C6B-4E45-B561-908826FFD1FF}" type="sibTrans" cxnId="{06308D3D-A9A5-4D39-B487-7F2B5AD2CB39}">
      <dgm:prSet/>
      <dgm:spPr/>
      <dgm:t>
        <a:bodyPr/>
        <a:lstStyle/>
        <a:p>
          <a:pPr algn="ctr"/>
          <a:endParaRPr lang="en-US"/>
        </a:p>
      </dgm:t>
    </dgm:pt>
    <dgm:pt modelId="{BDE528CE-4F52-4B65-BF3B-F19E6716B7AF}">
      <dgm:prSet/>
      <dgm:spPr/>
      <dgm:t>
        <a:bodyPr/>
        <a:lstStyle/>
        <a:p>
          <a:r>
            <a:rPr lang="en-US"/>
            <a:t>Room/Area Decontamination</a:t>
          </a:r>
        </a:p>
      </dgm:t>
    </dgm:pt>
    <dgm:pt modelId="{BE258F6D-53F8-4399-819D-E1E466C4FC9A}" type="parTrans" cxnId="{8AD77856-F618-44B9-A15B-601CB13E0738}">
      <dgm:prSet/>
      <dgm:spPr/>
      <dgm:t>
        <a:bodyPr/>
        <a:lstStyle/>
        <a:p>
          <a:endParaRPr lang="en-US"/>
        </a:p>
      </dgm:t>
    </dgm:pt>
    <dgm:pt modelId="{7C5E0158-EE8D-419E-B0D1-712CA044F11C}" type="sibTrans" cxnId="{8AD77856-F618-44B9-A15B-601CB13E0738}">
      <dgm:prSet/>
      <dgm:spPr/>
      <dgm:t>
        <a:bodyPr/>
        <a:lstStyle/>
        <a:p>
          <a:endParaRPr lang="en-US"/>
        </a:p>
      </dgm:t>
    </dgm:pt>
    <dgm:pt modelId="{BEE3E8FA-7DA9-47F6-BC1C-95594CAF5C56}">
      <dgm:prSet/>
      <dgm:spPr/>
      <dgm:t>
        <a:bodyPr/>
        <a:lstStyle/>
        <a:p>
          <a:r>
            <a:rPr lang="en-US"/>
            <a:t>Medical Countermeasures/ Prophylaxis</a:t>
          </a:r>
        </a:p>
      </dgm:t>
    </dgm:pt>
    <dgm:pt modelId="{84F60F38-BCC5-4B59-AC96-C3BB1F221212}" type="parTrans" cxnId="{B77EA283-E54A-487B-B42E-78254DD7C11F}">
      <dgm:prSet/>
      <dgm:spPr/>
      <dgm:t>
        <a:bodyPr/>
        <a:lstStyle/>
        <a:p>
          <a:endParaRPr lang="en-US"/>
        </a:p>
      </dgm:t>
    </dgm:pt>
    <dgm:pt modelId="{2782DF0F-928C-48B3-BF80-F4554185F679}" type="sibTrans" cxnId="{B77EA283-E54A-487B-B42E-78254DD7C11F}">
      <dgm:prSet/>
      <dgm:spPr/>
      <dgm:t>
        <a:bodyPr/>
        <a:lstStyle/>
        <a:p>
          <a:endParaRPr lang="en-US"/>
        </a:p>
      </dgm:t>
    </dgm:pt>
    <dgm:pt modelId="{B279E3AC-94F0-4DE0-8AC2-2EEDF1E42C02}">
      <dgm:prSet/>
      <dgm:spPr/>
      <dgm:t>
        <a:bodyPr/>
        <a:lstStyle/>
        <a:p>
          <a:r>
            <a:rPr lang="en-US"/>
            <a:t>Surveillance/ Tracking </a:t>
          </a:r>
        </a:p>
      </dgm:t>
    </dgm:pt>
    <dgm:pt modelId="{CA0FFD1F-A763-457D-93DD-962FA618A514}" type="parTrans" cxnId="{5895B7F9-765B-48C8-9DFA-CDDAC7EFAFAB}">
      <dgm:prSet/>
      <dgm:spPr/>
      <dgm:t>
        <a:bodyPr/>
        <a:lstStyle/>
        <a:p>
          <a:endParaRPr lang="en-US"/>
        </a:p>
      </dgm:t>
    </dgm:pt>
    <dgm:pt modelId="{CD449DEC-7966-4DDC-AFE7-7714111BE06F}" type="sibTrans" cxnId="{5895B7F9-765B-48C8-9DFA-CDDAC7EFAFAB}">
      <dgm:prSet/>
      <dgm:spPr/>
      <dgm:t>
        <a:bodyPr/>
        <a:lstStyle/>
        <a:p>
          <a:endParaRPr lang="en-US"/>
        </a:p>
      </dgm:t>
    </dgm:pt>
    <dgm:pt modelId="{8223E13E-A91E-4338-8251-D68EB5FE81C7}">
      <dgm:prSet/>
      <dgm:spPr/>
      <dgm:t>
        <a:bodyPr/>
        <a:lstStyle/>
        <a:p>
          <a:r>
            <a:rPr lang="en-US"/>
            <a:t>Exposure Notification</a:t>
          </a:r>
        </a:p>
      </dgm:t>
    </dgm:pt>
    <dgm:pt modelId="{62FF20F3-8ED6-40EC-B988-FFD1AAF96AA2}" type="parTrans" cxnId="{48D64052-634A-4DE8-9E3A-3CEE0032F826}">
      <dgm:prSet/>
      <dgm:spPr/>
      <dgm:t>
        <a:bodyPr/>
        <a:lstStyle/>
        <a:p>
          <a:endParaRPr lang="en-US"/>
        </a:p>
      </dgm:t>
    </dgm:pt>
    <dgm:pt modelId="{FF302CE0-DAEC-47AB-A4FA-026B18C83522}" type="sibTrans" cxnId="{48D64052-634A-4DE8-9E3A-3CEE0032F826}">
      <dgm:prSet/>
      <dgm:spPr/>
      <dgm:t>
        <a:bodyPr/>
        <a:lstStyle/>
        <a:p>
          <a:endParaRPr lang="en-US"/>
        </a:p>
      </dgm:t>
    </dgm:pt>
    <dgm:pt modelId="{B78B7D1E-9DBB-4CE8-B9BF-1FC7CAD09513}">
      <dgm:prSet/>
      <dgm:spPr/>
      <dgm:t>
        <a:bodyPr/>
        <a:lstStyle/>
        <a:p>
          <a:r>
            <a:rPr lang="en-US"/>
            <a:t>Tracking status of reported cases in the district</a:t>
          </a:r>
        </a:p>
      </dgm:t>
    </dgm:pt>
    <dgm:pt modelId="{172C3096-8CDF-4270-ABB5-1D0BD40F41BF}" type="parTrans" cxnId="{2FDD63EC-DD91-4F84-ADAD-1A00769964A1}">
      <dgm:prSet/>
      <dgm:spPr/>
    </dgm:pt>
    <dgm:pt modelId="{165B5463-9E30-4973-B2D8-0E8D083D63DF}" type="sibTrans" cxnId="{2FDD63EC-DD91-4F84-ADAD-1A00769964A1}">
      <dgm:prSet/>
      <dgm:spPr/>
    </dgm:pt>
    <dgm:pt modelId="{98DF98D0-A9B1-42B3-9693-D5CC26356A16}" type="pres">
      <dgm:prSet presAssocID="{71B334AB-5FF3-49C2-BB76-3D701884359D}" presName="hierChild1" presStyleCnt="0">
        <dgm:presLayoutVars>
          <dgm:orgChart val="1"/>
          <dgm:chPref val="1"/>
          <dgm:dir/>
          <dgm:animOne val="branch"/>
          <dgm:animLvl val="lvl"/>
          <dgm:resizeHandles/>
        </dgm:presLayoutVars>
      </dgm:prSet>
      <dgm:spPr/>
      <dgm:t>
        <a:bodyPr/>
        <a:lstStyle/>
        <a:p>
          <a:endParaRPr lang="en-US"/>
        </a:p>
      </dgm:t>
    </dgm:pt>
    <dgm:pt modelId="{7F00EEDD-BF89-4AB5-B6B9-07234F127147}" type="pres">
      <dgm:prSet presAssocID="{89EC4DA1-661C-48F0-81B8-B1EFF1D42265}" presName="hierRoot1" presStyleCnt="0">
        <dgm:presLayoutVars>
          <dgm:hierBranch val="init"/>
        </dgm:presLayoutVars>
      </dgm:prSet>
      <dgm:spPr/>
    </dgm:pt>
    <dgm:pt modelId="{81C21371-B163-486F-B4DE-91B8C2A32893}" type="pres">
      <dgm:prSet presAssocID="{89EC4DA1-661C-48F0-81B8-B1EFF1D42265}" presName="rootComposite1" presStyleCnt="0"/>
      <dgm:spPr/>
    </dgm:pt>
    <dgm:pt modelId="{2BD3C0E7-3FBC-4D1B-9610-2AED68277762}" type="pres">
      <dgm:prSet presAssocID="{89EC4DA1-661C-48F0-81B8-B1EFF1D42265}" presName="rootText1" presStyleLbl="node0" presStyleIdx="0" presStyleCnt="2" custLinFactNeighborX="74370" custLinFactNeighborY="14999">
        <dgm:presLayoutVars>
          <dgm:chPref val="3"/>
        </dgm:presLayoutVars>
      </dgm:prSet>
      <dgm:spPr/>
      <dgm:t>
        <a:bodyPr/>
        <a:lstStyle/>
        <a:p>
          <a:endParaRPr lang="en-US"/>
        </a:p>
      </dgm:t>
    </dgm:pt>
    <dgm:pt modelId="{2C5236EE-559A-42BC-A709-05AF7E034432}" type="pres">
      <dgm:prSet presAssocID="{89EC4DA1-661C-48F0-81B8-B1EFF1D42265}" presName="rootConnector1" presStyleLbl="node1" presStyleIdx="0" presStyleCnt="0"/>
      <dgm:spPr/>
      <dgm:t>
        <a:bodyPr/>
        <a:lstStyle/>
        <a:p>
          <a:endParaRPr lang="en-US"/>
        </a:p>
      </dgm:t>
    </dgm:pt>
    <dgm:pt modelId="{2D7734C9-BC0B-4AC0-AC68-E679ABE5030E}" type="pres">
      <dgm:prSet presAssocID="{89EC4DA1-661C-48F0-81B8-B1EFF1D42265}" presName="hierChild2" presStyleCnt="0"/>
      <dgm:spPr/>
    </dgm:pt>
    <dgm:pt modelId="{0B8C6476-C8CE-4020-9ABC-E40DF4239F6E}" type="pres">
      <dgm:prSet presAssocID="{FACF66DA-7F49-4EBB-9148-6C41B7652EBC}" presName="Name37" presStyleLbl="parChTrans1D2" presStyleIdx="0" presStyleCnt="3"/>
      <dgm:spPr/>
      <dgm:t>
        <a:bodyPr/>
        <a:lstStyle/>
        <a:p>
          <a:endParaRPr lang="en-US"/>
        </a:p>
      </dgm:t>
    </dgm:pt>
    <dgm:pt modelId="{0093764F-B3E2-4C35-9475-CC377D812BD6}" type="pres">
      <dgm:prSet presAssocID="{73C2D2F6-7325-473B-9BA4-239B467FCB0E}" presName="hierRoot2" presStyleCnt="0">
        <dgm:presLayoutVars>
          <dgm:hierBranch val="init"/>
        </dgm:presLayoutVars>
      </dgm:prSet>
      <dgm:spPr/>
    </dgm:pt>
    <dgm:pt modelId="{905FDD1E-3877-4C75-B7CB-6293BAD8DA13}" type="pres">
      <dgm:prSet presAssocID="{73C2D2F6-7325-473B-9BA4-239B467FCB0E}" presName="rootComposite" presStyleCnt="0"/>
      <dgm:spPr/>
    </dgm:pt>
    <dgm:pt modelId="{CF887A7C-1316-4680-BE0B-8D8E861CD312}" type="pres">
      <dgm:prSet presAssocID="{73C2D2F6-7325-473B-9BA4-239B467FCB0E}" presName="rootText" presStyleLbl="node2" presStyleIdx="0" presStyleCnt="1" custLinFactY="-29526" custLinFactNeighborX="-59036" custLinFactNeighborY="-100000">
        <dgm:presLayoutVars>
          <dgm:chPref val="3"/>
        </dgm:presLayoutVars>
      </dgm:prSet>
      <dgm:spPr/>
      <dgm:t>
        <a:bodyPr/>
        <a:lstStyle/>
        <a:p>
          <a:endParaRPr lang="en-US"/>
        </a:p>
      </dgm:t>
    </dgm:pt>
    <dgm:pt modelId="{80754964-0057-49C0-8115-01A04BE7F60B}" type="pres">
      <dgm:prSet presAssocID="{73C2D2F6-7325-473B-9BA4-239B467FCB0E}" presName="rootConnector" presStyleLbl="node2" presStyleIdx="0" presStyleCnt="1"/>
      <dgm:spPr/>
      <dgm:t>
        <a:bodyPr/>
        <a:lstStyle/>
        <a:p>
          <a:endParaRPr lang="en-US"/>
        </a:p>
      </dgm:t>
    </dgm:pt>
    <dgm:pt modelId="{79771BDB-6560-40E9-B832-59A6FCF377D4}" type="pres">
      <dgm:prSet presAssocID="{73C2D2F6-7325-473B-9BA4-239B467FCB0E}" presName="hierChild4" presStyleCnt="0"/>
      <dgm:spPr/>
    </dgm:pt>
    <dgm:pt modelId="{5C0B040E-82D8-454F-895F-DA20E0DCF580}" type="pres">
      <dgm:prSet presAssocID="{2DF793E7-B1B4-4709-9DFA-EA5FB4B5534F}" presName="Name37" presStyleLbl="parChTrans1D3" presStyleIdx="0" presStyleCnt="2"/>
      <dgm:spPr/>
      <dgm:t>
        <a:bodyPr/>
        <a:lstStyle/>
        <a:p>
          <a:endParaRPr lang="en-US"/>
        </a:p>
      </dgm:t>
    </dgm:pt>
    <dgm:pt modelId="{A4D47504-F3B2-4849-9971-A467376D48B1}" type="pres">
      <dgm:prSet presAssocID="{B31D41AB-8D2B-4BCB-8870-E308A76B0885}" presName="hierRoot2" presStyleCnt="0">
        <dgm:presLayoutVars>
          <dgm:hierBranch val="init"/>
        </dgm:presLayoutVars>
      </dgm:prSet>
      <dgm:spPr/>
    </dgm:pt>
    <dgm:pt modelId="{801449E0-261C-4351-82DE-9AEF040D537A}" type="pres">
      <dgm:prSet presAssocID="{B31D41AB-8D2B-4BCB-8870-E308A76B0885}" presName="rootComposite" presStyleCnt="0"/>
      <dgm:spPr/>
    </dgm:pt>
    <dgm:pt modelId="{3155BEDE-1C5A-4D27-B7D5-D5594528768B}" type="pres">
      <dgm:prSet presAssocID="{B31D41AB-8D2B-4BCB-8870-E308A76B0885}" presName="rootText" presStyleLbl="node3" presStyleIdx="0" presStyleCnt="2">
        <dgm:presLayoutVars>
          <dgm:chPref val="3"/>
        </dgm:presLayoutVars>
      </dgm:prSet>
      <dgm:spPr/>
      <dgm:t>
        <a:bodyPr/>
        <a:lstStyle/>
        <a:p>
          <a:endParaRPr lang="en-US"/>
        </a:p>
      </dgm:t>
    </dgm:pt>
    <dgm:pt modelId="{53D3463A-F41D-4212-9F00-A2D45B07A81C}" type="pres">
      <dgm:prSet presAssocID="{B31D41AB-8D2B-4BCB-8870-E308A76B0885}" presName="rootConnector" presStyleLbl="node3" presStyleIdx="0" presStyleCnt="2"/>
      <dgm:spPr/>
      <dgm:t>
        <a:bodyPr/>
        <a:lstStyle/>
        <a:p>
          <a:endParaRPr lang="en-US"/>
        </a:p>
      </dgm:t>
    </dgm:pt>
    <dgm:pt modelId="{C8D715B2-98B9-4F05-8E41-BCD73FBFF848}" type="pres">
      <dgm:prSet presAssocID="{B31D41AB-8D2B-4BCB-8870-E308A76B0885}" presName="hierChild4" presStyleCnt="0"/>
      <dgm:spPr/>
    </dgm:pt>
    <dgm:pt modelId="{E5C2C27C-066F-4886-A8CF-42BA19D41263}" type="pres">
      <dgm:prSet presAssocID="{CA0FFD1F-A763-457D-93DD-962FA618A514}" presName="Name37" presStyleLbl="parChTrans1D4" presStyleIdx="0" presStyleCnt="7"/>
      <dgm:spPr/>
      <dgm:t>
        <a:bodyPr/>
        <a:lstStyle/>
        <a:p>
          <a:endParaRPr lang="en-US"/>
        </a:p>
      </dgm:t>
    </dgm:pt>
    <dgm:pt modelId="{A3C2B09D-A18B-410D-9331-0948F859910E}" type="pres">
      <dgm:prSet presAssocID="{B279E3AC-94F0-4DE0-8AC2-2EEDF1E42C02}" presName="hierRoot2" presStyleCnt="0">
        <dgm:presLayoutVars>
          <dgm:hierBranch val="init"/>
        </dgm:presLayoutVars>
      </dgm:prSet>
      <dgm:spPr/>
    </dgm:pt>
    <dgm:pt modelId="{FAFBB9F6-1C41-413C-BCD3-FDD853C5956A}" type="pres">
      <dgm:prSet presAssocID="{B279E3AC-94F0-4DE0-8AC2-2EEDF1E42C02}" presName="rootComposite" presStyleCnt="0"/>
      <dgm:spPr/>
    </dgm:pt>
    <dgm:pt modelId="{83F822F6-C92B-4C50-8EB0-6F4FE641AFA0}" type="pres">
      <dgm:prSet presAssocID="{B279E3AC-94F0-4DE0-8AC2-2EEDF1E42C02}" presName="rootText" presStyleLbl="node4" presStyleIdx="0" presStyleCnt="7">
        <dgm:presLayoutVars>
          <dgm:chPref val="3"/>
        </dgm:presLayoutVars>
      </dgm:prSet>
      <dgm:spPr/>
      <dgm:t>
        <a:bodyPr/>
        <a:lstStyle/>
        <a:p>
          <a:endParaRPr lang="en-US"/>
        </a:p>
      </dgm:t>
    </dgm:pt>
    <dgm:pt modelId="{7A4330DE-F5C0-4329-BD9C-DF37F6CCAA66}" type="pres">
      <dgm:prSet presAssocID="{B279E3AC-94F0-4DE0-8AC2-2EEDF1E42C02}" presName="rootConnector" presStyleLbl="node4" presStyleIdx="0" presStyleCnt="7"/>
      <dgm:spPr/>
      <dgm:t>
        <a:bodyPr/>
        <a:lstStyle/>
        <a:p>
          <a:endParaRPr lang="en-US"/>
        </a:p>
      </dgm:t>
    </dgm:pt>
    <dgm:pt modelId="{44759E8A-DBB4-47E0-96CE-9C5A85A06EF3}" type="pres">
      <dgm:prSet presAssocID="{B279E3AC-94F0-4DE0-8AC2-2EEDF1E42C02}" presName="hierChild4" presStyleCnt="0"/>
      <dgm:spPr/>
    </dgm:pt>
    <dgm:pt modelId="{D67C37AA-100F-4BA3-A848-A43A4D66711B}" type="pres">
      <dgm:prSet presAssocID="{B279E3AC-94F0-4DE0-8AC2-2EEDF1E42C02}" presName="hierChild5" presStyleCnt="0"/>
      <dgm:spPr/>
    </dgm:pt>
    <dgm:pt modelId="{31C9DF55-7AB8-4FB7-B9FA-E184FDA94245}" type="pres">
      <dgm:prSet presAssocID="{62FF20F3-8ED6-40EC-B988-FFD1AAF96AA2}" presName="Name37" presStyleLbl="parChTrans1D4" presStyleIdx="1" presStyleCnt="7"/>
      <dgm:spPr/>
      <dgm:t>
        <a:bodyPr/>
        <a:lstStyle/>
        <a:p>
          <a:endParaRPr lang="en-US"/>
        </a:p>
      </dgm:t>
    </dgm:pt>
    <dgm:pt modelId="{F02D0B09-252D-4D68-BD01-2D3B49154CA9}" type="pres">
      <dgm:prSet presAssocID="{8223E13E-A91E-4338-8251-D68EB5FE81C7}" presName="hierRoot2" presStyleCnt="0">
        <dgm:presLayoutVars>
          <dgm:hierBranch val="init"/>
        </dgm:presLayoutVars>
      </dgm:prSet>
      <dgm:spPr/>
    </dgm:pt>
    <dgm:pt modelId="{D3386076-CF01-437C-A974-E9C986DF0CDA}" type="pres">
      <dgm:prSet presAssocID="{8223E13E-A91E-4338-8251-D68EB5FE81C7}" presName="rootComposite" presStyleCnt="0"/>
      <dgm:spPr/>
    </dgm:pt>
    <dgm:pt modelId="{413E9415-200B-4F49-84FC-968407F16710}" type="pres">
      <dgm:prSet presAssocID="{8223E13E-A91E-4338-8251-D68EB5FE81C7}" presName="rootText" presStyleLbl="node4" presStyleIdx="1" presStyleCnt="7">
        <dgm:presLayoutVars>
          <dgm:chPref val="3"/>
        </dgm:presLayoutVars>
      </dgm:prSet>
      <dgm:spPr/>
      <dgm:t>
        <a:bodyPr/>
        <a:lstStyle/>
        <a:p>
          <a:endParaRPr lang="en-US"/>
        </a:p>
      </dgm:t>
    </dgm:pt>
    <dgm:pt modelId="{01F2860B-5FC0-4432-B63D-535A48069268}" type="pres">
      <dgm:prSet presAssocID="{8223E13E-A91E-4338-8251-D68EB5FE81C7}" presName="rootConnector" presStyleLbl="node4" presStyleIdx="1" presStyleCnt="7"/>
      <dgm:spPr/>
      <dgm:t>
        <a:bodyPr/>
        <a:lstStyle/>
        <a:p>
          <a:endParaRPr lang="en-US"/>
        </a:p>
      </dgm:t>
    </dgm:pt>
    <dgm:pt modelId="{D85BF871-BD22-46EB-AE27-8B297E2E1DB2}" type="pres">
      <dgm:prSet presAssocID="{8223E13E-A91E-4338-8251-D68EB5FE81C7}" presName="hierChild4" presStyleCnt="0"/>
      <dgm:spPr/>
    </dgm:pt>
    <dgm:pt modelId="{7210CFDD-EAD2-4728-825B-66CDC25CAD07}" type="pres">
      <dgm:prSet presAssocID="{8223E13E-A91E-4338-8251-D68EB5FE81C7}" presName="hierChild5" presStyleCnt="0"/>
      <dgm:spPr/>
    </dgm:pt>
    <dgm:pt modelId="{EEB34676-12E2-4CF6-85FE-2F827B35F77A}" type="pres">
      <dgm:prSet presAssocID="{BB688CBA-D319-4141-B1B4-8826D6CFC1B6}" presName="Name37" presStyleLbl="parChTrans1D4" presStyleIdx="2" presStyleCnt="7"/>
      <dgm:spPr/>
      <dgm:t>
        <a:bodyPr/>
        <a:lstStyle/>
        <a:p>
          <a:endParaRPr lang="en-US"/>
        </a:p>
      </dgm:t>
    </dgm:pt>
    <dgm:pt modelId="{B1737EB4-D2D6-49CF-887A-F764969DE549}" type="pres">
      <dgm:prSet presAssocID="{98F62654-C8C1-484F-8B2A-52FEC54F2B46}" presName="hierRoot2" presStyleCnt="0">
        <dgm:presLayoutVars>
          <dgm:hierBranch val="init"/>
        </dgm:presLayoutVars>
      </dgm:prSet>
      <dgm:spPr/>
    </dgm:pt>
    <dgm:pt modelId="{628D8E2B-5968-4F93-A1A8-A666B1A8826C}" type="pres">
      <dgm:prSet presAssocID="{98F62654-C8C1-484F-8B2A-52FEC54F2B46}" presName="rootComposite" presStyleCnt="0"/>
      <dgm:spPr/>
    </dgm:pt>
    <dgm:pt modelId="{5989FF54-B5AA-46BC-ACF5-EC93FBE2D624}" type="pres">
      <dgm:prSet presAssocID="{98F62654-C8C1-484F-8B2A-52FEC54F2B46}" presName="rootText" presStyleLbl="node4" presStyleIdx="2" presStyleCnt="7">
        <dgm:presLayoutVars>
          <dgm:chPref val="3"/>
        </dgm:presLayoutVars>
      </dgm:prSet>
      <dgm:spPr/>
      <dgm:t>
        <a:bodyPr/>
        <a:lstStyle/>
        <a:p>
          <a:endParaRPr lang="en-US"/>
        </a:p>
      </dgm:t>
    </dgm:pt>
    <dgm:pt modelId="{26148137-D57B-433A-BD9C-D376DF31ACDE}" type="pres">
      <dgm:prSet presAssocID="{98F62654-C8C1-484F-8B2A-52FEC54F2B46}" presName="rootConnector" presStyleLbl="node4" presStyleIdx="2" presStyleCnt="7"/>
      <dgm:spPr/>
      <dgm:t>
        <a:bodyPr/>
        <a:lstStyle/>
        <a:p>
          <a:endParaRPr lang="en-US"/>
        </a:p>
      </dgm:t>
    </dgm:pt>
    <dgm:pt modelId="{5CBAC2E0-8165-4938-801C-8369EA69240B}" type="pres">
      <dgm:prSet presAssocID="{98F62654-C8C1-484F-8B2A-52FEC54F2B46}" presName="hierChild4" presStyleCnt="0"/>
      <dgm:spPr/>
    </dgm:pt>
    <dgm:pt modelId="{EA43906F-07E9-4914-940A-64A1D1628D93}" type="pres">
      <dgm:prSet presAssocID="{98F62654-C8C1-484F-8B2A-52FEC54F2B46}" presName="hierChild5" presStyleCnt="0"/>
      <dgm:spPr/>
    </dgm:pt>
    <dgm:pt modelId="{0D660C0B-7DCE-4220-AB7F-06EF69A84AB1}" type="pres">
      <dgm:prSet presAssocID="{84F60F38-BCC5-4B59-AC96-C3BB1F221212}" presName="Name37" presStyleLbl="parChTrans1D4" presStyleIdx="3" presStyleCnt="7"/>
      <dgm:spPr/>
      <dgm:t>
        <a:bodyPr/>
        <a:lstStyle/>
        <a:p>
          <a:endParaRPr lang="en-US"/>
        </a:p>
      </dgm:t>
    </dgm:pt>
    <dgm:pt modelId="{3FCB3C20-B6E9-4EFB-8DAA-345CD8A9AEFA}" type="pres">
      <dgm:prSet presAssocID="{BEE3E8FA-7DA9-47F6-BC1C-95594CAF5C56}" presName="hierRoot2" presStyleCnt="0">
        <dgm:presLayoutVars>
          <dgm:hierBranch val="init"/>
        </dgm:presLayoutVars>
      </dgm:prSet>
      <dgm:spPr/>
    </dgm:pt>
    <dgm:pt modelId="{AD8B123F-9E52-4925-AB6D-6BBFB9C11BF0}" type="pres">
      <dgm:prSet presAssocID="{BEE3E8FA-7DA9-47F6-BC1C-95594CAF5C56}" presName="rootComposite" presStyleCnt="0"/>
      <dgm:spPr/>
    </dgm:pt>
    <dgm:pt modelId="{E232740A-8A89-4DF3-B603-9E0826E8052F}" type="pres">
      <dgm:prSet presAssocID="{BEE3E8FA-7DA9-47F6-BC1C-95594CAF5C56}" presName="rootText" presStyleLbl="node4" presStyleIdx="3" presStyleCnt="7">
        <dgm:presLayoutVars>
          <dgm:chPref val="3"/>
        </dgm:presLayoutVars>
      </dgm:prSet>
      <dgm:spPr/>
      <dgm:t>
        <a:bodyPr/>
        <a:lstStyle/>
        <a:p>
          <a:endParaRPr lang="en-US"/>
        </a:p>
      </dgm:t>
    </dgm:pt>
    <dgm:pt modelId="{5FB3C2AD-4575-481A-AD31-1CD91B1EBC7A}" type="pres">
      <dgm:prSet presAssocID="{BEE3E8FA-7DA9-47F6-BC1C-95594CAF5C56}" presName="rootConnector" presStyleLbl="node4" presStyleIdx="3" presStyleCnt="7"/>
      <dgm:spPr/>
      <dgm:t>
        <a:bodyPr/>
        <a:lstStyle/>
        <a:p>
          <a:endParaRPr lang="en-US"/>
        </a:p>
      </dgm:t>
    </dgm:pt>
    <dgm:pt modelId="{EB0D1742-7BC3-497F-AD34-C9FB474424BC}" type="pres">
      <dgm:prSet presAssocID="{BEE3E8FA-7DA9-47F6-BC1C-95594CAF5C56}" presName="hierChild4" presStyleCnt="0"/>
      <dgm:spPr/>
    </dgm:pt>
    <dgm:pt modelId="{ED951ACE-8863-4774-90EB-EDC8B259D75F}" type="pres">
      <dgm:prSet presAssocID="{BEE3E8FA-7DA9-47F6-BC1C-95594CAF5C56}" presName="hierChild5" presStyleCnt="0"/>
      <dgm:spPr/>
    </dgm:pt>
    <dgm:pt modelId="{C18E0602-9ED0-4793-A660-ED9803480482}" type="pres">
      <dgm:prSet presAssocID="{B31D41AB-8D2B-4BCB-8870-E308A76B0885}" presName="hierChild5" presStyleCnt="0"/>
      <dgm:spPr/>
    </dgm:pt>
    <dgm:pt modelId="{30F448A6-5D74-436E-9C4F-2433F8163ED5}" type="pres">
      <dgm:prSet presAssocID="{1B0F4124-EF9F-45B3-8AB1-C5C499469D01}" presName="Name37" presStyleLbl="parChTrans1D3" presStyleIdx="1" presStyleCnt="2"/>
      <dgm:spPr/>
      <dgm:t>
        <a:bodyPr/>
        <a:lstStyle/>
        <a:p>
          <a:endParaRPr lang="en-US"/>
        </a:p>
      </dgm:t>
    </dgm:pt>
    <dgm:pt modelId="{AD048C65-2683-42BB-8651-CF19057678DC}" type="pres">
      <dgm:prSet presAssocID="{C6751C4C-525B-41AD-AF12-FC3C728B6D6D}" presName="hierRoot2" presStyleCnt="0">
        <dgm:presLayoutVars>
          <dgm:hierBranch val="init"/>
        </dgm:presLayoutVars>
      </dgm:prSet>
      <dgm:spPr/>
    </dgm:pt>
    <dgm:pt modelId="{8900CD42-2938-4AC1-A406-460635122B24}" type="pres">
      <dgm:prSet presAssocID="{C6751C4C-525B-41AD-AF12-FC3C728B6D6D}" presName="rootComposite" presStyleCnt="0"/>
      <dgm:spPr/>
    </dgm:pt>
    <dgm:pt modelId="{23A0DEF1-F408-4EAA-B8D8-39D1337B3893}" type="pres">
      <dgm:prSet presAssocID="{C6751C4C-525B-41AD-AF12-FC3C728B6D6D}" presName="rootText" presStyleLbl="node3" presStyleIdx="1" presStyleCnt="2" custScaleX="111651">
        <dgm:presLayoutVars>
          <dgm:chPref val="3"/>
        </dgm:presLayoutVars>
      </dgm:prSet>
      <dgm:spPr/>
      <dgm:t>
        <a:bodyPr/>
        <a:lstStyle/>
        <a:p>
          <a:endParaRPr lang="en-US"/>
        </a:p>
      </dgm:t>
    </dgm:pt>
    <dgm:pt modelId="{B504FE7C-BAA0-4EE8-9801-24109F3605A3}" type="pres">
      <dgm:prSet presAssocID="{C6751C4C-525B-41AD-AF12-FC3C728B6D6D}" presName="rootConnector" presStyleLbl="node3" presStyleIdx="1" presStyleCnt="2"/>
      <dgm:spPr/>
      <dgm:t>
        <a:bodyPr/>
        <a:lstStyle/>
        <a:p>
          <a:endParaRPr lang="en-US"/>
        </a:p>
      </dgm:t>
    </dgm:pt>
    <dgm:pt modelId="{01FD5A4F-DB17-4E70-8253-80741E43E8F7}" type="pres">
      <dgm:prSet presAssocID="{C6751C4C-525B-41AD-AF12-FC3C728B6D6D}" presName="hierChild4" presStyleCnt="0"/>
      <dgm:spPr/>
    </dgm:pt>
    <dgm:pt modelId="{06390BD5-A99E-40A5-8EE4-9B425A59ED09}" type="pres">
      <dgm:prSet presAssocID="{BBFAB8A2-7480-478F-B284-FF522EF51D90}" presName="Name37" presStyleLbl="parChTrans1D4" presStyleIdx="4" presStyleCnt="7"/>
      <dgm:spPr/>
      <dgm:t>
        <a:bodyPr/>
        <a:lstStyle/>
        <a:p>
          <a:endParaRPr lang="en-US"/>
        </a:p>
      </dgm:t>
    </dgm:pt>
    <dgm:pt modelId="{76FBC606-3DE2-4257-B09E-C2702401A3F7}" type="pres">
      <dgm:prSet presAssocID="{21840CA4-400C-4014-9B3C-E06B2EC81EB3}" presName="hierRoot2" presStyleCnt="0">
        <dgm:presLayoutVars>
          <dgm:hierBranch val="init"/>
        </dgm:presLayoutVars>
      </dgm:prSet>
      <dgm:spPr/>
    </dgm:pt>
    <dgm:pt modelId="{7493121A-78FB-4288-B1F2-A3E6362BA8D6}" type="pres">
      <dgm:prSet presAssocID="{21840CA4-400C-4014-9B3C-E06B2EC81EB3}" presName="rootComposite" presStyleCnt="0"/>
      <dgm:spPr/>
    </dgm:pt>
    <dgm:pt modelId="{E2266836-D960-46FE-BA3D-3318B91DC06D}" type="pres">
      <dgm:prSet presAssocID="{21840CA4-400C-4014-9B3C-E06B2EC81EB3}" presName="rootText" presStyleLbl="node4" presStyleIdx="4" presStyleCnt="7">
        <dgm:presLayoutVars>
          <dgm:chPref val="3"/>
        </dgm:presLayoutVars>
      </dgm:prSet>
      <dgm:spPr/>
      <dgm:t>
        <a:bodyPr/>
        <a:lstStyle/>
        <a:p>
          <a:endParaRPr lang="en-US"/>
        </a:p>
      </dgm:t>
    </dgm:pt>
    <dgm:pt modelId="{493D5158-2FA9-499D-B6D3-4AC67D1EC939}" type="pres">
      <dgm:prSet presAssocID="{21840CA4-400C-4014-9B3C-E06B2EC81EB3}" presName="rootConnector" presStyleLbl="node4" presStyleIdx="4" presStyleCnt="7"/>
      <dgm:spPr/>
      <dgm:t>
        <a:bodyPr/>
        <a:lstStyle/>
        <a:p>
          <a:endParaRPr lang="en-US"/>
        </a:p>
      </dgm:t>
    </dgm:pt>
    <dgm:pt modelId="{B15EAD55-1A55-4D17-8C1A-780FAE0231E6}" type="pres">
      <dgm:prSet presAssocID="{21840CA4-400C-4014-9B3C-E06B2EC81EB3}" presName="hierChild4" presStyleCnt="0"/>
      <dgm:spPr/>
    </dgm:pt>
    <dgm:pt modelId="{0DBD2D6D-71F3-4CA8-A3F8-073B2D87D249}" type="pres">
      <dgm:prSet presAssocID="{21840CA4-400C-4014-9B3C-E06B2EC81EB3}" presName="hierChild5" presStyleCnt="0"/>
      <dgm:spPr/>
    </dgm:pt>
    <dgm:pt modelId="{F8C39866-0F0E-4BEA-8638-30A603F55FDA}" type="pres">
      <dgm:prSet presAssocID="{BE258F6D-53F8-4399-819D-E1E466C4FC9A}" presName="Name37" presStyleLbl="parChTrans1D4" presStyleIdx="5" presStyleCnt="7"/>
      <dgm:spPr/>
      <dgm:t>
        <a:bodyPr/>
        <a:lstStyle/>
        <a:p>
          <a:endParaRPr lang="en-US"/>
        </a:p>
      </dgm:t>
    </dgm:pt>
    <dgm:pt modelId="{5C42BB3D-0E13-425A-B9C4-B63181640516}" type="pres">
      <dgm:prSet presAssocID="{BDE528CE-4F52-4B65-BF3B-F19E6716B7AF}" presName="hierRoot2" presStyleCnt="0">
        <dgm:presLayoutVars>
          <dgm:hierBranch val="init"/>
        </dgm:presLayoutVars>
      </dgm:prSet>
      <dgm:spPr/>
    </dgm:pt>
    <dgm:pt modelId="{B28FFF62-1417-48B0-B166-E630B523906B}" type="pres">
      <dgm:prSet presAssocID="{BDE528CE-4F52-4B65-BF3B-F19E6716B7AF}" presName="rootComposite" presStyleCnt="0"/>
      <dgm:spPr/>
    </dgm:pt>
    <dgm:pt modelId="{1625D5B7-C3F8-4FD5-81BD-2C514C52F4C5}" type="pres">
      <dgm:prSet presAssocID="{BDE528CE-4F52-4B65-BF3B-F19E6716B7AF}" presName="rootText" presStyleLbl="node4" presStyleIdx="5" presStyleCnt="7">
        <dgm:presLayoutVars>
          <dgm:chPref val="3"/>
        </dgm:presLayoutVars>
      </dgm:prSet>
      <dgm:spPr/>
      <dgm:t>
        <a:bodyPr/>
        <a:lstStyle/>
        <a:p>
          <a:endParaRPr lang="en-US"/>
        </a:p>
      </dgm:t>
    </dgm:pt>
    <dgm:pt modelId="{7DEF9892-1031-47A1-B11F-EBBCD4356E6D}" type="pres">
      <dgm:prSet presAssocID="{BDE528CE-4F52-4B65-BF3B-F19E6716B7AF}" presName="rootConnector" presStyleLbl="node4" presStyleIdx="5" presStyleCnt="7"/>
      <dgm:spPr/>
      <dgm:t>
        <a:bodyPr/>
        <a:lstStyle/>
        <a:p>
          <a:endParaRPr lang="en-US"/>
        </a:p>
      </dgm:t>
    </dgm:pt>
    <dgm:pt modelId="{BC0B4396-477C-4BE5-92ED-40B1AD407303}" type="pres">
      <dgm:prSet presAssocID="{BDE528CE-4F52-4B65-BF3B-F19E6716B7AF}" presName="hierChild4" presStyleCnt="0"/>
      <dgm:spPr/>
    </dgm:pt>
    <dgm:pt modelId="{0ABA8E81-E646-4180-BD3B-2BE13BED0C52}" type="pres">
      <dgm:prSet presAssocID="{BDE528CE-4F52-4B65-BF3B-F19E6716B7AF}" presName="hierChild5" presStyleCnt="0"/>
      <dgm:spPr/>
    </dgm:pt>
    <dgm:pt modelId="{5178800F-DAB1-4838-81F7-FE250CAFD22B}" type="pres">
      <dgm:prSet presAssocID="{172C3096-8CDF-4270-ABB5-1D0BD40F41BF}" presName="Name37" presStyleLbl="parChTrans1D4" presStyleIdx="6" presStyleCnt="7"/>
      <dgm:spPr/>
    </dgm:pt>
    <dgm:pt modelId="{5D3B6762-11BF-47E3-AFDB-44869B53C25D}" type="pres">
      <dgm:prSet presAssocID="{B78B7D1E-9DBB-4CE8-B9BF-1FC7CAD09513}" presName="hierRoot2" presStyleCnt="0">
        <dgm:presLayoutVars>
          <dgm:hierBranch val="init"/>
        </dgm:presLayoutVars>
      </dgm:prSet>
      <dgm:spPr/>
    </dgm:pt>
    <dgm:pt modelId="{A79E5C1E-9548-4B54-94F2-4DF968033919}" type="pres">
      <dgm:prSet presAssocID="{B78B7D1E-9DBB-4CE8-B9BF-1FC7CAD09513}" presName="rootComposite" presStyleCnt="0"/>
      <dgm:spPr/>
    </dgm:pt>
    <dgm:pt modelId="{CC240789-C15D-475B-B3AF-EEB61CFD36F6}" type="pres">
      <dgm:prSet presAssocID="{B78B7D1E-9DBB-4CE8-B9BF-1FC7CAD09513}" presName="rootText" presStyleLbl="node4" presStyleIdx="6" presStyleCnt="7">
        <dgm:presLayoutVars>
          <dgm:chPref val="3"/>
        </dgm:presLayoutVars>
      </dgm:prSet>
      <dgm:spPr/>
      <dgm:t>
        <a:bodyPr/>
        <a:lstStyle/>
        <a:p>
          <a:endParaRPr lang="en-US"/>
        </a:p>
      </dgm:t>
    </dgm:pt>
    <dgm:pt modelId="{CE8C6626-948C-4D13-9465-990DEE9B9D72}" type="pres">
      <dgm:prSet presAssocID="{B78B7D1E-9DBB-4CE8-B9BF-1FC7CAD09513}" presName="rootConnector" presStyleLbl="node4" presStyleIdx="6" presStyleCnt="7"/>
      <dgm:spPr/>
      <dgm:t>
        <a:bodyPr/>
        <a:lstStyle/>
        <a:p>
          <a:endParaRPr lang="en-US"/>
        </a:p>
      </dgm:t>
    </dgm:pt>
    <dgm:pt modelId="{ECAA62D1-B728-44FE-AE54-118C21DCB909}" type="pres">
      <dgm:prSet presAssocID="{B78B7D1E-9DBB-4CE8-B9BF-1FC7CAD09513}" presName="hierChild4" presStyleCnt="0"/>
      <dgm:spPr/>
    </dgm:pt>
    <dgm:pt modelId="{81ABD0E6-1340-498C-9F1E-0E0152A93653}" type="pres">
      <dgm:prSet presAssocID="{B78B7D1E-9DBB-4CE8-B9BF-1FC7CAD09513}" presName="hierChild5" presStyleCnt="0"/>
      <dgm:spPr/>
    </dgm:pt>
    <dgm:pt modelId="{2138DAD5-67BB-4A02-ACBA-88EDD954E613}" type="pres">
      <dgm:prSet presAssocID="{C6751C4C-525B-41AD-AF12-FC3C728B6D6D}" presName="hierChild5" presStyleCnt="0"/>
      <dgm:spPr/>
    </dgm:pt>
    <dgm:pt modelId="{BEE20C1F-8382-4113-8706-E10510198CFB}" type="pres">
      <dgm:prSet presAssocID="{73C2D2F6-7325-473B-9BA4-239B467FCB0E}" presName="hierChild5" presStyleCnt="0"/>
      <dgm:spPr/>
    </dgm:pt>
    <dgm:pt modelId="{56F4FC71-8ACD-41FD-BE44-7FB81F1A9AAC}" type="pres">
      <dgm:prSet presAssocID="{89EC4DA1-661C-48F0-81B8-B1EFF1D42265}" presName="hierChild3" presStyleCnt="0"/>
      <dgm:spPr/>
    </dgm:pt>
    <dgm:pt modelId="{44277452-2F34-41DB-A1CD-015F18BC1904}" type="pres">
      <dgm:prSet presAssocID="{3A14E806-3F20-4CA2-81D6-64E40C2E77F4}" presName="hierRoot1" presStyleCnt="0">
        <dgm:presLayoutVars>
          <dgm:hierBranch val="init"/>
        </dgm:presLayoutVars>
      </dgm:prSet>
      <dgm:spPr/>
    </dgm:pt>
    <dgm:pt modelId="{DDBEE89B-2677-4858-8520-9116965DE909}" type="pres">
      <dgm:prSet presAssocID="{3A14E806-3F20-4CA2-81D6-64E40C2E77F4}" presName="rootComposite1" presStyleCnt="0"/>
      <dgm:spPr/>
    </dgm:pt>
    <dgm:pt modelId="{B72014AA-A9CF-470C-A31D-6306A27E0CED}" type="pres">
      <dgm:prSet presAssocID="{3A14E806-3F20-4CA2-81D6-64E40C2E77F4}" presName="rootText1" presStyleLbl="node0" presStyleIdx="1" presStyleCnt="2" custLinFactNeighborX="82050" custLinFactNeighborY="37565">
        <dgm:presLayoutVars>
          <dgm:chPref val="3"/>
        </dgm:presLayoutVars>
      </dgm:prSet>
      <dgm:spPr/>
      <dgm:t>
        <a:bodyPr/>
        <a:lstStyle/>
        <a:p>
          <a:endParaRPr lang="en-US"/>
        </a:p>
      </dgm:t>
    </dgm:pt>
    <dgm:pt modelId="{3B44B8C3-14A4-4099-9824-3053404F98C4}" type="pres">
      <dgm:prSet presAssocID="{3A14E806-3F20-4CA2-81D6-64E40C2E77F4}" presName="rootConnector1" presStyleLbl="node1" presStyleIdx="0" presStyleCnt="0"/>
      <dgm:spPr/>
      <dgm:t>
        <a:bodyPr/>
        <a:lstStyle/>
        <a:p>
          <a:endParaRPr lang="en-US"/>
        </a:p>
      </dgm:t>
    </dgm:pt>
    <dgm:pt modelId="{0781EE44-6D4C-496A-99EC-BAA79CD5E3AC}" type="pres">
      <dgm:prSet presAssocID="{3A14E806-3F20-4CA2-81D6-64E40C2E77F4}" presName="hierChild2" presStyleCnt="0"/>
      <dgm:spPr/>
    </dgm:pt>
    <dgm:pt modelId="{51164746-592C-481A-832C-FFBA7442BD0C}" type="pres">
      <dgm:prSet presAssocID="{3A14E806-3F20-4CA2-81D6-64E40C2E77F4}" presName="hierChild3" presStyleCnt="0"/>
      <dgm:spPr/>
    </dgm:pt>
    <dgm:pt modelId="{AB36574A-C78E-47A1-BAA1-F6289CC6745D}" type="pres">
      <dgm:prSet presAssocID="{B87FCE30-2C7B-4A4A-B68B-49C7923322BD}" presName="Name111" presStyleLbl="parChTrans1D2" presStyleIdx="1" presStyleCnt="3"/>
      <dgm:spPr/>
      <dgm:t>
        <a:bodyPr/>
        <a:lstStyle/>
        <a:p>
          <a:endParaRPr lang="en-US"/>
        </a:p>
      </dgm:t>
    </dgm:pt>
    <dgm:pt modelId="{D83D3CED-7F96-43D6-9565-3E858565F5D2}" type="pres">
      <dgm:prSet presAssocID="{26D2A041-EAA5-449A-9978-40A479C11534}" presName="hierRoot3" presStyleCnt="0">
        <dgm:presLayoutVars>
          <dgm:hierBranch val="init"/>
        </dgm:presLayoutVars>
      </dgm:prSet>
      <dgm:spPr/>
    </dgm:pt>
    <dgm:pt modelId="{9474D1EC-196A-4410-B42B-E73438C27FC9}" type="pres">
      <dgm:prSet presAssocID="{26D2A041-EAA5-449A-9978-40A479C11534}" presName="rootComposite3" presStyleCnt="0"/>
      <dgm:spPr/>
    </dgm:pt>
    <dgm:pt modelId="{DB7DA965-BCD1-468F-8EB9-336A5E214976}" type="pres">
      <dgm:prSet presAssocID="{26D2A041-EAA5-449A-9978-40A479C11534}" presName="rootText3" presStyleLbl="asst1" presStyleIdx="0" presStyleCnt="2" custLinFactNeighborX="79552" custLinFactNeighborY="63815">
        <dgm:presLayoutVars>
          <dgm:chPref val="3"/>
        </dgm:presLayoutVars>
      </dgm:prSet>
      <dgm:spPr/>
      <dgm:t>
        <a:bodyPr/>
        <a:lstStyle/>
        <a:p>
          <a:endParaRPr lang="en-US"/>
        </a:p>
      </dgm:t>
    </dgm:pt>
    <dgm:pt modelId="{69BCF14C-26E6-4602-939E-8582975879F0}" type="pres">
      <dgm:prSet presAssocID="{26D2A041-EAA5-449A-9978-40A479C11534}" presName="rootConnector3" presStyleLbl="asst1" presStyleIdx="0" presStyleCnt="2"/>
      <dgm:spPr/>
      <dgm:t>
        <a:bodyPr/>
        <a:lstStyle/>
        <a:p>
          <a:endParaRPr lang="en-US"/>
        </a:p>
      </dgm:t>
    </dgm:pt>
    <dgm:pt modelId="{DFC279F3-E223-4496-B16F-7983D64B3789}" type="pres">
      <dgm:prSet presAssocID="{26D2A041-EAA5-449A-9978-40A479C11534}" presName="hierChild6" presStyleCnt="0"/>
      <dgm:spPr/>
    </dgm:pt>
    <dgm:pt modelId="{06608639-C0F1-4BEA-AD33-05D2B0B7AA6D}" type="pres">
      <dgm:prSet presAssocID="{26D2A041-EAA5-449A-9978-40A479C11534}" presName="hierChild7" presStyleCnt="0"/>
      <dgm:spPr/>
    </dgm:pt>
    <dgm:pt modelId="{9981D9DD-8827-4CB5-91C3-ED276A6A5DDF}" type="pres">
      <dgm:prSet presAssocID="{BE34B7F7-A3CD-46E3-8315-5AD818584000}" presName="Name111" presStyleLbl="parChTrans1D2" presStyleIdx="2" presStyleCnt="3"/>
      <dgm:spPr/>
      <dgm:t>
        <a:bodyPr/>
        <a:lstStyle/>
        <a:p>
          <a:endParaRPr lang="en-US"/>
        </a:p>
      </dgm:t>
    </dgm:pt>
    <dgm:pt modelId="{16F128E5-3E34-4670-B5C5-298F9084528E}" type="pres">
      <dgm:prSet presAssocID="{E99043CD-437F-4CFD-8D45-DB7DF3D40A79}" presName="hierRoot3" presStyleCnt="0">
        <dgm:presLayoutVars>
          <dgm:hierBranch val="init"/>
        </dgm:presLayoutVars>
      </dgm:prSet>
      <dgm:spPr/>
    </dgm:pt>
    <dgm:pt modelId="{2C896333-B67D-49F9-863A-9054B81611D4}" type="pres">
      <dgm:prSet presAssocID="{E99043CD-437F-4CFD-8D45-DB7DF3D40A79}" presName="rootComposite3" presStyleCnt="0"/>
      <dgm:spPr/>
    </dgm:pt>
    <dgm:pt modelId="{754E1EAE-466E-4854-9456-351B4D52CCCF}" type="pres">
      <dgm:prSet presAssocID="{E99043CD-437F-4CFD-8D45-DB7DF3D40A79}" presName="rootText3" presStyleLbl="asst1" presStyleIdx="1" presStyleCnt="2" custScaleX="102883" custLinFactNeighborX="85801" custLinFactNeighborY="63814">
        <dgm:presLayoutVars>
          <dgm:chPref val="3"/>
        </dgm:presLayoutVars>
      </dgm:prSet>
      <dgm:spPr/>
      <dgm:t>
        <a:bodyPr/>
        <a:lstStyle/>
        <a:p>
          <a:endParaRPr lang="en-US"/>
        </a:p>
      </dgm:t>
    </dgm:pt>
    <dgm:pt modelId="{983FCD6E-EF51-4C32-A960-928F6A212326}" type="pres">
      <dgm:prSet presAssocID="{E99043CD-437F-4CFD-8D45-DB7DF3D40A79}" presName="rootConnector3" presStyleLbl="asst1" presStyleIdx="1" presStyleCnt="2"/>
      <dgm:spPr/>
      <dgm:t>
        <a:bodyPr/>
        <a:lstStyle/>
        <a:p>
          <a:endParaRPr lang="en-US"/>
        </a:p>
      </dgm:t>
    </dgm:pt>
    <dgm:pt modelId="{DD2447C4-6877-431B-B0D6-71BA6B8D0246}" type="pres">
      <dgm:prSet presAssocID="{E99043CD-437F-4CFD-8D45-DB7DF3D40A79}" presName="hierChild6" presStyleCnt="0"/>
      <dgm:spPr/>
    </dgm:pt>
    <dgm:pt modelId="{03A1D1BD-50A8-4CD9-85C4-E86B44FBEFBD}" type="pres">
      <dgm:prSet presAssocID="{E99043CD-437F-4CFD-8D45-DB7DF3D40A79}" presName="hierChild7" presStyleCnt="0"/>
      <dgm:spPr/>
    </dgm:pt>
  </dgm:ptLst>
  <dgm:cxnLst>
    <dgm:cxn modelId="{06308D3D-A9A5-4D39-B487-7F2B5AD2CB39}" srcId="{3A14E806-3F20-4CA2-81D6-64E40C2E77F4}" destId="{E99043CD-437F-4CFD-8D45-DB7DF3D40A79}" srcOrd="1" destOrd="0" parTransId="{BE34B7F7-A3CD-46E3-8315-5AD818584000}" sibTransId="{64015E62-6C6B-4E45-B561-908826FFD1FF}"/>
    <dgm:cxn modelId="{E6DE8C28-BB3C-4506-B38E-1E2CB13ACDE8}" type="presOf" srcId="{BBFAB8A2-7480-478F-B284-FF522EF51D90}" destId="{06390BD5-A99E-40A5-8EE4-9B425A59ED09}" srcOrd="0" destOrd="0" presId="urn:microsoft.com/office/officeart/2005/8/layout/orgChart1"/>
    <dgm:cxn modelId="{8036018D-5CD2-40A2-A863-31496E8E43FB}" type="presOf" srcId="{2DF793E7-B1B4-4709-9DFA-EA5FB4B5534F}" destId="{5C0B040E-82D8-454F-895F-DA20E0DCF580}" srcOrd="0" destOrd="0" presId="urn:microsoft.com/office/officeart/2005/8/layout/orgChart1"/>
    <dgm:cxn modelId="{4E4E9A3F-9974-C342-8263-917D1D8A9AD4}" type="presOf" srcId="{B87FCE30-2C7B-4A4A-B68B-49C7923322BD}" destId="{AB36574A-C78E-47A1-BAA1-F6289CC6745D}" srcOrd="0" destOrd="0" presId="urn:microsoft.com/office/officeart/2005/8/layout/orgChart1"/>
    <dgm:cxn modelId="{B77EA283-E54A-487B-B42E-78254DD7C11F}" srcId="{B31D41AB-8D2B-4BCB-8870-E308A76B0885}" destId="{BEE3E8FA-7DA9-47F6-BC1C-95594CAF5C56}" srcOrd="3" destOrd="0" parTransId="{84F60F38-BCC5-4B59-AC96-C3BB1F221212}" sibTransId="{2782DF0F-928C-48B3-BF80-F4554185F679}"/>
    <dgm:cxn modelId="{7B525B3C-C88D-4C83-8F31-6F8B786D0235}" type="presOf" srcId="{84F60F38-BCC5-4B59-AC96-C3BB1F221212}" destId="{0D660C0B-7DCE-4220-AB7F-06EF69A84AB1}" srcOrd="0" destOrd="0" presId="urn:microsoft.com/office/officeart/2005/8/layout/orgChart1"/>
    <dgm:cxn modelId="{14151433-87A8-4BE7-9171-043DBF4C604E}" type="presOf" srcId="{8223E13E-A91E-4338-8251-D68EB5FE81C7}" destId="{01F2860B-5FC0-4432-B63D-535A48069268}" srcOrd="1" destOrd="0" presId="urn:microsoft.com/office/officeart/2005/8/layout/orgChart1"/>
    <dgm:cxn modelId="{E4971E90-1ACC-4AE1-A59A-638500547E27}" type="presOf" srcId="{1B0F4124-EF9F-45B3-8AB1-C5C499469D01}" destId="{30F448A6-5D74-436E-9C4F-2433F8163ED5}" srcOrd="0" destOrd="0" presId="urn:microsoft.com/office/officeart/2005/8/layout/orgChart1"/>
    <dgm:cxn modelId="{23FD3385-AA92-4A43-BA9E-3AE7C967F1CB}" type="presOf" srcId="{21840CA4-400C-4014-9B3C-E06B2EC81EB3}" destId="{E2266836-D960-46FE-BA3D-3318B91DC06D}" srcOrd="0" destOrd="0" presId="urn:microsoft.com/office/officeart/2005/8/layout/orgChart1"/>
    <dgm:cxn modelId="{F19E1217-37A8-47EC-90D8-E950651F6757}" type="presOf" srcId="{B31D41AB-8D2B-4BCB-8870-E308A76B0885}" destId="{53D3463A-F41D-4212-9F00-A2D45B07A81C}" srcOrd="1" destOrd="0" presId="urn:microsoft.com/office/officeart/2005/8/layout/orgChart1"/>
    <dgm:cxn modelId="{5895B7F9-765B-48C8-9DFA-CDDAC7EFAFAB}" srcId="{B31D41AB-8D2B-4BCB-8870-E308A76B0885}" destId="{B279E3AC-94F0-4DE0-8AC2-2EEDF1E42C02}" srcOrd="0" destOrd="0" parTransId="{CA0FFD1F-A763-457D-93DD-962FA618A514}" sibTransId="{CD449DEC-7966-4DDC-AFE7-7714111BE06F}"/>
    <dgm:cxn modelId="{7DB9B356-D2D1-42E5-AF59-1E8774ACD281}" type="presOf" srcId="{89EC4DA1-661C-48F0-81B8-B1EFF1D42265}" destId="{2C5236EE-559A-42BC-A709-05AF7E034432}" srcOrd="1" destOrd="0" presId="urn:microsoft.com/office/officeart/2005/8/layout/orgChart1"/>
    <dgm:cxn modelId="{1417A2CB-4191-3342-A6D5-B4FACAE5DFCC}" type="presOf" srcId="{E99043CD-437F-4CFD-8D45-DB7DF3D40A79}" destId="{983FCD6E-EF51-4C32-A960-928F6A212326}" srcOrd="1" destOrd="0" presId="urn:microsoft.com/office/officeart/2005/8/layout/orgChart1"/>
    <dgm:cxn modelId="{344BFFF2-0EDE-4DEA-881A-17E9C2BFB261}" type="presOf" srcId="{BDE528CE-4F52-4B65-BF3B-F19E6716B7AF}" destId="{1625D5B7-C3F8-4FD5-81BD-2C514C52F4C5}" srcOrd="0" destOrd="0" presId="urn:microsoft.com/office/officeart/2005/8/layout/orgChart1"/>
    <dgm:cxn modelId="{F48F6A93-6231-4BCB-8823-6031DC9D76E8}" srcId="{B31D41AB-8D2B-4BCB-8870-E308A76B0885}" destId="{98F62654-C8C1-484F-8B2A-52FEC54F2B46}" srcOrd="2" destOrd="0" parTransId="{BB688CBA-D319-4141-B1B4-8826D6CFC1B6}" sibTransId="{D4A36B47-A948-4D1A-BAF7-B5121A4B9D94}"/>
    <dgm:cxn modelId="{5B7D3ADC-2724-45AA-8B7E-B68EAF6315EF}" type="presOf" srcId="{B31D41AB-8D2B-4BCB-8870-E308A76B0885}" destId="{3155BEDE-1C5A-4D27-B7D5-D5594528768B}" srcOrd="0" destOrd="0" presId="urn:microsoft.com/office/officeart/2005/8/layout/orgChart1"/>
    <dgm:cxn modelId="{A4CD0EAA-D035-415C-8F47-54D54AA9A515}" type="presOf" srcId="{B78B7D1E-9DBB-4CE8-B9BF-1FC7CAD09513}" destId="{CC240789-C15D-475B-B3AF-EEB61CFD36F6}" srcOrd="0" destOrd="0" presId="urn:microsoft.com/office/officeart/2005/8/layout/orgChart1"/>
    <dgm:cxn modelId="{CA18379B-761E-4D78-AAFD-B1656CEF92C6}" type="presOf" srcId="{98F62654-C8C1-484F-8B2A-52FEC54F2B46}" destId="{5989FF54-B5AA-46BC-ACF5-EC93FBE2D624}" srcOrd="0" destOrd="0" presId="urn:microsoft.com/office/officeart/2005/8/layout/orgChart1"/>
    <dgm:cxn modelId="{D43E6E23-2C1A-4A4D-96C2-616149B70AEC}" srcId="{73C2D2F6-7325-473B-9BA4-239B467FCB0E}" destId="{B31D41AB-8D2B-4BCB-8870-E308A76B0885}" srcOrd="0" destOrd="0" parTransId="{2DF793E7-B1B4-4709-9DFA-EA5FB4B5534F}" sibTransId="{BDDC4EED-1FEA-42DE-AAFB-2456484F4994}"/>
    <dgm:cxn modelId="{E912E99A-54CC-40F9-884F-65460B831A51}" type="presOf" srcId="{73C2D2F6-7325-473B-9BA4-239B467FCB0E}" destId="{80754964-0057-49C0-8115-01A04BE7F60B}" srcOrd="1" destOrd="0" presId="urn:microsoft.com/office/officeart/2005/8/layout/orgChart1"/>
    <dgm:cxn modelId="{BC9AF7E0-A0AB-9D4E-A2AD-49221DDAF7B1}" type="presOf" srcId="{26D2A041-EAA5-449A-9978-40A479C11534}" destId="{69BCF14C-26E6-4602-939E-8582975879F0}" srcOrd="1" destOrd="0" presId="urn:microsoft.com/office/officeart/2005/8/layout/orgChart1"/>
    <dgm:cxn modelId="{9450C0FC-B60B-4222-B47C-C1CBEBD42264}" type="presOf" srcId="{FACF66DA-7F49-4EBB-9148-6C41B7652EBC}" destId="{0B8C6476-C8CE-4020-9ABC-E40DF4239F6E}" srcOrd="0" destOrd="0" presId="urn:microsoft.com/office/officeart/2005/8/layout/orgChart1"/>
    <dgm:cxn modelId="{87401A4F-8AC1-42B9-90CB-CDB8CB262FFC}" type="presOf" srcId="{BEE3E8FA-7DA9-47F6-BC1C-95594CAF5C56}" destId="{5FB3C2AD-4575-481A-AD31-1CD91B1EBC7A}" srcOrd="1" destOrd="0" presId="urn:microsoft.com/office/officeart/2005/8/layout/orgChart1"/>
    <dgm:cxn modelId="{D7CF5D08-BDC2-4E71-B86D-E0AD1DBC3ED9}" type="presOf" srcId="{62FF20F3-8ED6-40EC-B988-FFD1AAF96AA2}" destId="{31C9DF55-7AB8-4FB7-B9FA-E184FDA94245}" srcOrd="0" destOrd="0" presId="urn:microsoft.com/office/officeart/2005/8/layout/orgChart1"/>
    <dgm:cxn modelId="{8F148923-8C94-481A-AE96-7BE0CEE8F818}" type="presOf" srcId="{B279E3AC-94F0-4DE0-8AC2-2EEDF1E42C02}" destId="{7A4330DE-F5C0-4329-BD9C-DF37F6CCAA66}" srcOrd="1" destOrd="0" presId="urn:microsoft.com/office/officeart/2005/8/layout/orgChart1"/>
    <dgm:cxn modelId="{4AC6EE41-6C7E-474E-97EF-06A2E7A0948E}" srcId="{71B334AB-5FF3-49C2-BB76-3D701884359D}" destId="{89EC4DA1-661C-48F0-81B8-B1EFF1D42265}" srcOrd="0" destOrd="0" parTransId="{1EF594AA-5A78-477A-A28E-F83C1B3DBE5E}" sibTransId="{45666130-843B-4C55-86B6-2A5EDE7F82F8}"/>
    <dgm:cxn modelId="{8AD77856-F618-44B9-A15B-601CB13E0738}" srcId="{C6751C4C-525B-41AD-AF12-FC3C728B6D6D}" destId="{BDE528CE-4F52-4B65-BF3B-F19E6716B7AF}" srcOrd="1" destOrd="0" parTransId="{BE258F6D-53F8-4399-819D-E1E466C4FC9A}" sibTransId="{7C5E0158-EE8D-419E-B0D1-712CA044F11C}"/>
    <dgm:cxn modelId="{EB348BD2-4E2C-4631-BE8F-6AED3ED05A59}" type="presOf" srcId="{BB688CBA-D319-4141-B1B4-8826D6CFC1B6}" destId="{EEB34676-12E2-4CF6-85FE-2F827B35F77A}" srcOrd="0" destOrd="0" presId="urn:microsoft.com/office/officeart/2005/8/layout/orgChart1"/>
    <dgm:cxn modelId="{5AA0AD5E-CE71-4D79-817D-716F3A176EAD}" srcId="{73C2D2F6-7325-473B-9BA4-239B467FCB0E}" destId="{C6751C4C-525B-41AD-AF12-FC3C728B6D6D}" srcOrd="1" destOrd="0" parTransId="{1B0F4124-EF9F-45B3-8AB1-C5C499469D01}" sibTransId="{534C5488-D62E-47C6-8115-CA0D53632F86}"/>
    <dgm:cxn modelId="{EE4B93C6-D184-4D55-BB6F-8C9294DDEA02}" type="presOf" srcId="{B78B7D1E-9DBB-4CE8-B9BF-1FC7CAD09513}" destId="{CE8C6626-948C-4D13-9465-990DEE9B9D72}" srcOrd="1" destOrd="0" presId="urn:microsoft.com/office/officeart/2005/8/layout/orgChart1"/>
    <dgm:cxn modelId="{C7D3CA04-91BE-46C7-A502-8D7C0FF33353}" type="presOf" srcId="{C6751C4C-525B-41AD-AF12-FC3C728B6D6D}" destId="{23A0DEF1-F408-4EAA-B8D8-39D1337B3893}" srcOrd="0" destOrd="0" presId="urn:microsoft.com/office/officeart/2005/8/layout/orgChart1"/>
    <dgm:cxn modelId="{A10CDC80-410C-4D68-BEA1-AC5F86FE8DA9}" type="presOf" srcId="{C6751C4C-525B-41AD-AF12-FC3C728B6D6D}" destId="{B504FE7C-BAA0-4EE8-9801-24109F3605A3}" srcOrd="1" destOrd="0" presId="urn:microsoft.com/office/officeart/2005/8/layout/orgChart1"/>
    <dgm:cxn modelId="{5AB91DCD-8E8A-4C8E-B5E0-248C880E2C2D}" srcId="{3A14E806-3F20-4CA2-81D6-64E40C2E77F4}" destId="{26D2A041-EAA5-449A-9978-40A479C11534}" srcOrd="0" destOrd="0" parTransId="{B87FCE30-2C7B-4A4A-B68B-49C7923322BD}" sibTransId="{0E78404A-8C74-46E1-91BA-EE1B3B63EDDC}"/>
    <dgm:cxn modelId="{2FDD63EC-DD91-4F84-ADAD-1A00769964A1}" srcId="{C6751C4C-525B-41AD-AF12-FC3C728B6D6D}" destId="{B78B7D1E-9DBB-4CE8-B9BF-1FC7CAD09513}" srcOrd="2" destOrd="0" parTransId="{172C3096-8CDF-4270-ABB5-1D0BD40F41BF}" sibTransId="{165B5463-9E30-4973-B2D8-0E8D083D63DF}"/>
    <dgm:cxn modelId="{5599A8EC-7CBD-234B-ACF0-4DBC49B57FC2}" type="presOf" srcId="{26D2A041-EAA5-449A-9978-40A479C11534}" destId="{DB7DA965-BCD1-468F-8EB9-336A5E214976}" srcOrd="0" destOrd="0" presId="urn:microsoft.com/office/officeart/2005/8/layout/orgChart1"/>
    <dgm:cxn modelId="{41EAC795-6A2E-40A2-BE55-4C8ACFB08B38}" type="presOf" srcId="{98F62654-C8C1-484F-8B2A-52FEC54F2B46}" destId="{26148137-D57B-433A-BD9C-D376DF31ACDE}" srcOrd="1" destOrd="0" presId="urn:microsoft.com/office/officeart/2005/8/layout/orgChart1"/>
    <dgm:cxn modelId="{AADAFEEE-6A2A-7F48-8A6C-35FE75BF2347}" type="presOf" srcId="{BE34B7F7-A3CD-46E3-8315-5AD818584000}" destId="{9981D9DD-8827-4CB5-91C3-ED276A6A5DDF}" srcOrd="0" destOrd="0" presId="urn:microsoft.com/office/officeart/2005/8/layout/orgChart1"/>
    <dgm:cxn modelId="{AD3F4543-4C18-2143-8CA2-A925BBDB10BC}" type="presOf" srcId="{E99043CD-437F-4CFD-8D45-DB7DF3D40A79}" destId="{754E1EAE-466E-4854-9456-351B4D52CCCF}" srcOrd="0" destOrd="0" presId="urn:microsoft.com/office/officeart/2005/8/layout/orgChart1"/>
    <dgm:cxn modelId="{69E2811D-FC47-489B-BA6C-AA549059044B}" type="presOf" srcId="{89EC4DA1-661C-48F0-81B8-B1EFF1D42265}" destId="{2BD3C0E7-3FBC-4D1B-9610-2AED68277762}" srcOrd="0" destOrd="0" presId="urn:microsoft.com/office/officeart/2005/8/layout/orgChart1"/>
    <dgm:cxn modelId="{7C6B006F-ED74-4C3B-B996-6D8B37D9A8F6}" type="presOf" srcId="{BEE3E8FA-7DA9-47F6-BC1C-95594CAF5C56}" destId="{E232740A-8A89-4DF3-B603-9E0826E8052F}" srcOrd="0" destOrd="0" presId="urn:microsoft.com/office/officeart/2005/8/layout/orgChart1"/>
    <dgm:cxn modelId="{668A8F76-0571-4298-BDB6-181877C0D5B5}" type="presOf" srcId="{21840CA4-400C-4014-9B3C-E06B2EC81EB3}" destId="{493D5158-2FA9-499D-B6D3-4AC67D1EC939}" srcOrd="1" destOrd="0" presId="urn:microsoft.com/office/officeart/2005/8/layout/orgChart1"/>
    <dgm:cxn modelId="{4142E84C-9C60-4520-86A2-AE2270406A00}" type="presOf" srcId="{BE258F6D-53F8-4399-819D-E1E466C4FC9A}" destId="{F8C39866-0F0E-4BEA-8638-30A603F55FDA}" srcOrd="0" destOrd="0" presId="urn:microsoft.com/office/officeart/2005/8/layout/orgChart1"/>
    <dgm:cxn modelId="{66B261F9-7C50-364D-9E6F-34DA68C34E0C}" type="presOf" srcId="{3A14E806-3F20-4CA2-81D6-64E40C2E77F4}" destId="{B72014AA-A9CF-470C-A31D-6306A27E0CED}" srcOrd="0" destOrd="0" presId="urn:microsoft.com/office/officeart/2005/8/layout/orgChart1"/>
    <dgm:cxn modelId="{5C89018E-3651-BA4F-8442-34ED17D2EF55}" type="presOf" srcId="{71B334AB-5FF3-49C2-BB76-3D701884359D}" destId="{98DF98D0-A9B1-42B3-9693-D5CC26356A16}" srcOrd="0" destOrd="0" presId="urn:microsoft.com/office/officeart/2005/8/layout/orgChart1"/>
    <dgm:cxn modelId="{74A254B4-4F30-4E8D-A4D1-49E9B638502D}" srcId="{71B334AB-5FF3-49C2-BB76-3D701884359D}" destId="{3A14E806-3F20-4CA2-81D6-64E40C2E77F4}" srcOrd="1" destOrd="0" parTransId="{7E4155C4-55B8-482F-9D11-2F1B0C1BDEA6}" sibTransId="{0A090E35-F713-43D7-A830-1C104FBFC6C3}"/>
    <dgm:cxn modelId="{B74697CD-A1E4-0F45-B69A-C154FB42C29A}" type="presOf" srcId="{3A14E806-3F20-4CA2-81D6-64E40C2E77F4}" destId="{3B44B8C3-14A4-4099-9824-3053404F98C4}" srcOrd="1" destOrd="0" presId="urn:microsoft.com/office/officeart/2005/8/layout/orgChart1"/>
    <dgm:cxn modelId="{F63C7445-48B6-4287-AE3C-19AA4F14E4BC}" type="presOf" srcId="{BDE528CE-4F52-4B65-BF3B-F19E6716B7AF}" destId="{7DEF9892-1031-47A1-B11F-EBBCD4356E6D}" srcOrd="1" destOrd="0" presId="urn:microsoft.com/office/officeart/2005/8/layout/orgChart1"/>
    <dgm:cxn modelId="{83569001-3084-4C45-B573-511D00952F9A}" srcId="{89EC4DA1-661C-48F0-81B8-B1EFF1D42265}" destId="{73C2D2F6-7325-473B-9BA4-239B467FCB0E}" srcOrd="0" destOrd="0" parTransId="{FACF66DA-7F49-4EBB-9148-6C41B7652EBC}" sibTransId="{0B11127A-C73C-4D7B-A52D-36FA02FC9196}"/>
    <dgm:cxn modelId="{D0453C6A-B5F8-432D-B827-EBA9E82E4E24}" type="presOf" srcId="{73C2D2F6-7325-473B-9BA4-239B467FCB0E}" destId="{CF887A7C-1316-4680-BE0B-8D8E861CD312}" srcOrd="0" destOrd="0" presId="urn:microsoft.com/office/officeart/2005/8/layout/orgChart1"/>
    <dgm:cxn modelId="{5140BE42-BAA1-46D9-AB7D-12668E70CFD7}" type="presOf" srcId="{CA0FFD1F-A763-457D-93DD-962FA618A514}" destId="{E5C2C27C-066F-4886-A8CF-42BA19D41263}" srcOrd="0" destOrd="0" presId="urn:microsoft.com/office/officeart/2005/8/layout/orgChart1"/>
    <dgm:cxn modelId="{8703409B-D076-4B1A-86E0-840323788F3E}" type="presOf" srcId="{8223E13E-A91E-4338-8251-D68EB5FE81C7}" destId="{413E9415-200B-4F49-84FC-968407F16710}" srcOrd="0" destOrd="0" presId="urn:microsoft.com/office/officeart/2005/8/layout/orgChart1"/>
    <dgm:cxn modelId="{B7D60B3F-94B9-4501-8AB4-1C7DA10DC849}" type="presOf" srcId="{B279E3AC-94F0-4DE0-8AC2-2EEDF1E42C02}" destId="{83F822F6-C92B-4C50-8EB0-6F4FE641AFA0}" srcOrd="0" destOrd="0" presId="urn:microsoft.com/office/officeart/2005/8/layout/orgChart1"/>
    <dgm:cxn modelId="{F2384CE1-62E2-4B2E-9492-0CD7079D316D}" type="presOf" srcId="{172C3096-8CDF-4270-ABB5-1D0BD40F41BF}" destId="{5178800F-DAB1-4838-81F7-FE250CAFD22B}" srcOrd="0" destOrd="0" presId="urn:microsoft.com/office/officeart/2005/8/layout/orgChart1"/>
    <dgm:cxn modelId="{48D64052-634A-4DE8-9E3A-3CEE0032F826}" srcId="{B31D41AB-8D2B-4BCB-8870-E308A76B0885}" destId="{8223E13E-A91E-4338-8251-D68EB5FE81C7}" srcOrd="1" destOrd="0" parTransId="{62FF20F3-8ED6-40EC-B988-FFD1AAF96AA2}" sibTransId="{FF302CE0-DAEC-47AB-A4FA-026B18C83522}"/>
    <dgm:cxn modelId="{DD10F48E-B0E7-4F2D-92D4-591093A5952E}" srcId="{C6751C4C-525B-41AD-AF12-FC3C728B6D6D}" destId="{21840CA4-400C-4014-9B3C-E06B2EC81EB3}" srcOrd="0" destOrd="0" parTransId="{BBFAB8A2-7480-478F-B284-FF522EF51D90}" sibTransId="{B9193391-5674-4040-B186-D8A9A4F1D422}"/>
    <dgm:cxn modelId="{C66CA469-C3D7-4597-BE7D-23B82E5885EA}" type="presParOf" srcId="{98DF98D0-A9B1-42B3-9693-D5CC26356A16}" destId="{7F00EEDD-BF89-4AB5-B6B9-07234F127147}" srcOrd="0" destOrd="0" presId="urn:microsoft.com/office/officeart/2005/8/layout/orgChart1"/>
    <dgm:cxn modelId="{370E66C6-3453-493E-881B-4FD879DC40BB}" type="presParOf" srcId="{7F00EEDD-BF89-4AB5-B6B9-07234F127147}" destId="{81C21371-B163-486F-B4DE-91B8C2A32893}" srcOrd="0" destOrd="0" presId="urn:microsoft.com/office/officeart/2005/8/layout/orgChart1"/>
    <dgm:cxn modelId="{0E71D730-E2EB-4355-B544-E12D164E95BE}" type="presParOf" srcId="{81C21371-B163-486F-B4DE-91B8C2A32893}" destId="{2BD3C0E7-3FBC-4D1B-9610-2AED68277762}" srcOrd="0" destOrd="0" presId="urn:microsoft.com/office/officeart/2005/8/layout/orgChart1"/>
    <dgm:cxn modelId="{71CB2E82-68B4-467E-A924-0A3AD7D8335C}" type="presParOf" srcId="{81C21371-B163-486F-B4DE-91B8C2A32893}" destId="{2C5236EE-559A-42BC-A709-05AF7E034432}" srcOrd="1" destOrd="0" presId="urn:microsoft.com/office/officeart/2005/8/layout/orgChart1"/>
    <dgm:cxn modelId="{EE28428F-B829-411A-B084-B6426F9683A3}" type="presParOf" srcId="{7F00EEDD-BF89-4AB5-B6B9-07234F127147}" destId="{2D7734C9-BC0B-4AC0-AC68-E679ABE5030E}" srcOrd="1" destOrd="0" presId="urn:microsoft.com/office/officeart/2005/8/layout/orgChart1"/>
    <dgm:cxn modelId="{7688157C-18BB-47A6-B510-CC05E758F28A}" type="presParOf" srcId="{2D7734C9-BC0B-4AC0-AC68-E679ABE5030E}" destId="{0B8C6476-C8CE-4020-9ABC-E40DF4239F6E}" srcOrd="0" destOrd="0" presId="urn:microsoft.com/office/officeart/2005/8/layout/orgChart1"/>
    <dgm:cxn modelId="{D403A6A8-5E3B-4FAD-9886-BD5784C03F10}" type="presParOf" srcId="{2D7734C9-BC0B-4AC0-AC68-E679ABE5030E}" destId="{0093764F-B3E2-4C35-9475-CC377D812BD6}" srcOrd="1" destOrd="0" presId="urn:microsoft.com/office/officeart/2005/8/layout/orgChart1"/>
    <dgm:cxn modelId="{27670848-019B-4E32-A300-CF767C16D030}" type="presParOf" srcId="{0093764F-B3E2-4C35-9475-CC377D812BD6}" destId="{905FDD1E-3877-4C75-B7CB-6293BAD8DA13}" srcOrd="0" destOrd="0" presId="urn:microsoft.com/office/officeart/2005/8/layout/orgChart1"/>
    <dgm:cxn modelId="{476D8B53-B164-44AC-9579-49B010F9A7FC}" type="presParOf" srcId="{905FDD1E-3877-4C75-B7CB-6293BAD8DA13}" destId="{CF887A7C-1316-4680-BE0B-8D8E861CD312}" srcOrd="0" destOrd="0" presId="urn:microsoft.com/office/officeart/2005/8/layout/orgChart1"/>
    <dgm:cxn modelId="{24AE0370-B7B3-490D-AFAE-34FCC3E26A63}" type="presParOf" srcId="{905FDD1E-3877-4C75-B7CB-6293BAD8DA13}" destId="{80754964-0057-49C0-8115-01A04BE7F60B}" srcOrd="1" destOrd="0" presId="urn:microsoft.com/office/officeart/2005/8/layout/orgChart1"/>
    <dgm:cxn modelId="{F4B811E3-FBD1-4718-8FFF-381B5D9F92E0}" type="presParOf" srcId="{0093764F-B3E2-4C35-9475-CC377D812BD6}" destId="{79771BDB-6560-40E9-B832-59A6FCF377D4}" srcOrd="1" destOrd="0" presId="urn:microsoft.com/office/officeart/2005/8/layout/orgChart1"/>
    <dgm:cxn modelId="{7EBED333-6D62-49C4-A438-1159B2118956}" type="presParOf" srcId="{79771BDB-6560-40E9-B832-59A6FCF377D4}" destId="{5C0B040E-82D8-454F-895F-DA20E0DCF580}" srcOrd="0" destOrd="0" presId="urn:microsoft.com/office/officeart/2005/8/layout/orgChart1"/>
    <dgm:cxn modelId="{65E0DE81-6653-4DD1-9304-BDB91D4172BD}" type="presParOf" srcId="{79771BDB-6560-40E9-B832-59A6FCF377D4}" destId="{A4D47504-F3B2-4849-9971-A467376D48B1}" srcOrd="1" destOrd="0" presId="urn:microsoft.com/office/officeart/2005/8/layout/orgChart1"/>
    <dgm:cxn modelId="{726F8307-4305-4DD3-A1BB-D66F02FCDE7F}" type="presParOf" srcId="{A4D47504-F3B2-4849-9971-A467376D48B1}" destId="{801449E0-261C-4351-82DE-9AEF040D537A}" srcOrd="0" destOrd="0" presId="urn:microsoft.com/office/officeart/2005/8/layout/orgChart1"/>
    <dgm:cxn modelId="{F5E0AA72-A630-4F63-B99B-BB259C4955CB}" type="presParOf" srcId="{801449E0-261C-4351-82DE-9AEF040D537A}" destId="{3155BEDE-1C5A-4D27-B7D5-D5594528768B}" srcOrd="0" destOrd="0" presId="urn:microsoft.com/office/officeart/2005/8/layout/orgChart1"/>
    <dgm:cxn modelId="{860015D8-B71F-4BA3-A0E9-167964945E11}" type="presParOf" srcId="{801449E0-261C-4351-82DE-9AEF040D537A}" destId="{53D3463A-F41D-4212-9F00-A2D45B07A81C}" srcOrd="1" destOrd="0" presId="urn:microsoft.com/office/officeart/2005/8/layout/orgChart1"/>
    <dgm:cxn modelId="{7D04E68B-17F2-4856-834C-E7479B84E9BE}" type="presParOf" srcId="{A4D47504-F3B2-4849-9971-A467376D48B1}" destId="{C8D715B2-98B9-4F05-8E41-BCD73FBFF848}" srcOrd="1" destOrd="0" presId="urn:microsoft.com/office/officeart/2005/8/layout/orgChart1"/>
    <dgm:cxn modelId="{9851F51C-0395-478D-9ADB-578B019A1F09}" type="presParOf" srcId="{C8D715B2-98B9-4F05-8E41-BCD73FBFF848}" destId="{E5C2C27C-066F-4886-A8CF-42BA19D41263}" srcOrd="0" destOrd="0" presId="urn:microsoft.com/office/officeart/2005/8/layout/orgChart1"/>
    <dgm:cxn modelId="{364804FD-654B-411F-8AE3-65F93645A3B2}" type="presParOf" srcId="{C8D715B2-98B9-4F05-8E41-BCD73FBFF848}" destId="{A3C2B09D-A18B-410D-9331-0948F859910E}" srcOrd="1" destOrd="0" presId="urn:microsoft.com/office/officeart/2005/8/layout/orgChart1"/>
    <dgm:cxn modelId="{6FB1F7B8-4952-40D6-99F8-3629B9AFD3BF}" type="presParOf" srcId="{A3C2B09D-A18B-410D-9331-0948F859910E}" destId="{FAFBB9F6-1C41-413C-BCD3-FDD853C5956A}" srcOrd="0" destOrd="0" presId="urn:microsoft.com/office/officeart/2005/8/layout/orgChart1"/>
    <dgm:cxn modelId="{93D553B5-A0BE-4080-8C07-EEA8112BAEDB}" type="presParOf" srcId="{FAFBB9F6-1C41-413C-BCD3-FDD853C5956A}" destId="{83F822F6-C92B-4C50-8EB0-6F4FE641AFA0}" srcOrd="0" destOrd="0" presId="urn:microsoft.com/office/officeart/2005/8/layout/orgChart1"/>
    <dgm:cxn modelId="{E5DC2CEE-EA5E-4FF2-8B2A-B9E7B39A15CD}" type="presParOf" srcId="{FAFBB9F6-1C41-413C-BCD3-FDD853C5956A}" destId="{7A4330DE-F5C0-4329-BD9C-DF37F6CCAA66}" srcOrd="1" destOrd="0" presId="urn:microsoft.com/office/officeart/2005/8/layout/orgChart1"/>
    <dgm:cxn modelId="{C47C3C59-17CB-4288-95D3-F08030C4FC6A}" type="presParOf" srcId="{A3C2B09D-A18B-410D-9331-0948F859910E}" destId="{44759E8A-DBB4-47E0-96CE-9C5A85A06EF3}" srcOrd="1" destOrd="0" presId="urn:microsoft.com/office/officeart/2005/8/layout/orgChart1"/>
    <dgm:cxn modelId="{8E6578CB-A31C-4BF7-8F2C-64BB7AE9E3C9}" type="presParOf" srcId="{A3C2B09D-A18B-410D-9331-0948F859910E}" destId="{D67C37AA-100F-4BA3-A848-A43A4D66711B}" srcOrd="2" destOrd="0" presId="urn:microsoft.com/office/officeart/2005/8/layout/orgChart1"/>
    <dgm:cxn modelId="{D9DD1BC9-2953-4AC0-9FED-DEBCF43D26FE}" type="presParOf" srcId="{C8D715B2-98B9-4F05-8E41-BCD73FBFF848}" destId="{31C9DF55-7AB8-4FB7-B9FA-E184FDA94245}" srcOrd="2" destOrd="0" presId="urn:microsoft.com/office/officeart/2005/8/layout/orgChart1"/>
    <dgm:cxn modelId="{4E9B0514-B063-47D8-A808-4582C2B088C2}" type="presParOf" srcId="{C8D715B2-98B9-4F05-8E41-BCD73FBFF848}" destId="{F02D0B09-252D-4D68-BD01-2D3B49154CA9}" srcOrd="3" destOrd="0" presId="urn:microsoft.com/office/officeart/2005/8/layout/orgChart1"/>
    <dgm:cxn modelId="{52B2E57D-EF8F-46F2-BBAA-4DAC4E98793B}" type="presParOf" srcId="{F02D0B09-252D-4D68-BD01-2D3B49154CA9}" destId="{D3386076-CF01-437C-A974-E9C986DF0CDA}" srcOrd="0" destOrd="0" presId="urn:microsoft.com/office/officeart/2005/8/layout/orgChart1"/>
    <dgm:cxn modelId="{3527AF99-AA70-47EE-9CBF-9A42D3BEAA42}" type="presParOf" srcId="{D3386076-CF01-437C-A974-E9C986DF0CDA}" destId="{413E9415-200B-4F49-84FC-968407F16710}" srcOrd="0" destOrd="0" presId="urn:microsoft.com/office/officeart/2005/8/layout/orgChart1"/>
    <dgm:cxn modelId="{5EC24996-A62A-4828-A5BE-C7B16DDEAB07}" type="presParOf" srcId="{D3386076-CF01-437C-A974-E9C986DF0CDA}" destId="{01F2860B-5FC0-4432-B63D-535A48069268}" srcOrd="1" destOrd="0" presId="urn:microsoft.com/office/officeart/2005/8/layout/orgChart1"/>
    <dgm:cxn modelId="{4368BEDA-C91E-4BB0-8EE5-BC18437C0363}" type="presParOf" srcId="{F02D0B09-252D-4D68-BD01-2D3B49154CA9}" destId="{D85BF871-BD22-46EB-AE27-8B297E2E1DB2}" srcOrd="1" destOrd="0" presId="urn:microsoft.com/office/officeart/2005/8/layout/orgChart1"/>
    <dgm:cxn modelId="{A1FBDDF5-AD43-4C7F-8236-9C69A072CF17}" type="presParOf" srcId="{F02D0B09-252D-4D68-BD01-2D3B49154CA9}" destId="{7210CFDD-EAD2-4728-825B-66CDC25CAD07}" srcOrd="2" destOrd="0" presId="urn:microsoft.com/office/officeart/2005/8/layout/orgChart1"/>
    <dgm:cxn modelId="{86273AB3-8DED-4062-A66F-A5CCB13B6436}" type="presParOf" srcId="{C8D715B2-98B9-4F05-8E41-BCD73FBFF848}" destId="{EEB34676-12E2-4CF6-85FE-2F827B35F77A}" srcOrd="4" destOrd="0" presId="urn:microsoft.com/office/officeart/2005/8/layout/orgChart1"/>
    <dgm:cxn modelId="{16402ED0-8732-470E-A218-CA38501F025F}" type="presParOf" srcId="{C8D715B2-98B9-4F05-8E41-BCD73FBFF848}" destId="{B1737EB4-D2D6-49CF-887A-F764969DE549}" srcOrd="5" destOrd="0" presId="urn:microsoft.com/office/officeart/2005/8/layout/orgChart1"/>
    <dgm:cxn modelId="{2C721491-B251-4B5C-B3BE-2FAE37A4467D}" type="presParOf" srcId="{B1737EB4-D2D6-49CF-887A-F764969DE549}" destId="{628D8E2B-5968-4F93-A1A8-A666B1A8826C}" srcOrd="0" destOrd="0" presId="urn:microsoft.com/office/officeart/2005/8/layout/orgChart1"/>
    <dgm:cxn modelId="{65740D33-18EF-4ADE-843D-38E6A873F5DF}" type="presParOf" srcId="{628D8E2B-5968-4F93-A1A8-A666B1A8826C}" destId="{5989FF54-B5AA-46BC-ACF5-EC93FBE2D624}" srcOrd="0" destOrd="0" presId="urn:microsoft.com/office/officeart/2005/8/layout/orgChart1"/>
    <dgm:cxn modelId="{E322A69A-03B1-4BD7-B915-A197DB28EC04}" type="presParOf" srcId="{628D8E2B-5968-4F93-A1A8-A666B1A8826C}" destId="{26148137-D57B-433A-BD9C-D376DF31ACDE}" srcOrd="1" destOrd="0" presId="urn:microsoft.com/office/officeart/2005/8/layout/orgChart1"/>
    <dgm:cxn modelId="{5BAA7D38-E8CA-4C02-B714-2A99D52155FC}" type="presParOf" srcId="{B1737EB4-D2D6-49CF-887A-F764969DE549}" destId="{5CBAC2E0-8165-4938-801C-8369EA69240B}" srcOrd="1" destOrd="0" presId="urn:microsoft.com/office/officeart/2005/8/layout/orgChart1"/>
    <dgm:cxn modelId="{1103BC51-BA4E-4B02-8C68-5654D96F03F1}" type="presParOf" srcId="{B1737EB4-D2D6-49CF-887A-F764969DE549}" destId="{EA43906F-07E9-4914-940A-64A1D1628D93}" srcOrd="2" destOrd="0" presId="urn:microsoft.com/office/officeart/2005/8/layout/orgChart1"/>
    <dgm:cxn modelId="{06F840C2-7EA2-40C0-9D44-ECDA7F280D80}" type="presParOf" srcId="{C8D715B2-98B9-4F05-8E41-BCD73FBFF848}" destId="{0D660C0B-7DCE-4220-AB7F-06EF69A84AB1}" srcOrd="6" destOrd="0" presId="urn:microsoft.com/office/officeart/2005/8/layout/orgChart1"/>
    <dgm:cxn modelId="{C43F2CFC-7C71-4BDF-B8F2-02036A5F16FF}" type="presParOf" srcId="{C8D715B2-98B9-4F05-8E41-BCD73FBFF848}" destId="{3FCB3C20-B6E9-4EFB-8DAA-345CD8A9AEFA}" srcOrd="7" destOrd="0" presId="urn:microsoft.com/office/officeart/2005/8/layout/orgChart1"/>
    <dgm:cxn modelId="{333A44B3-8653-4D66-97B9-A32AB5F35137}" type="presParOf" srcId="{3FCB3C20-B6E9-4EFB-8DAA-345CD8A9AEFA}" destId="{AD8B123F-9E52-4925-AB6D-6BBFB9C11BF0}" srcOrd="0" destOrd="0" presId="urn:microsoft.com/office/officeart/2005/8/layout/orgChart1"/>
    <dgm:cxn modelId="{10A921C7-D0FD-41F0-B23C-C63F8077FE22}" type="presParOf" srcId="{AD8B123F-9E52-4925-AB6D-6BBFB9C11BF0}" destId="{E232740A-8A89-4DF3-B603-9E0826E8052F}" srcOrd="0" destOrd="0" presId="urn:microsoft.com/office/officeart/2005/8/layout/orgChart1"/>
    <dgm:cxn modelId="{0A5C7CD1-1FB5-4495-BB40-008D7D17499F}" type="presParOf" srcId="{AD8B123F-9E52-4925-AB6D-6BBFB9C11BF0}" destId="{5FB3C2AD-4575-481A-AD31-1CD91B1EBC7A}" srcOrd="1" destOrd="0" presId="urn:microsoft.com/office/officeart/2005/8/layout/orgChart1"/>
    <dgm:cxn modelId="{2391729B-E1CA-4161-BDBA-490B7F3B3C71}" type="presParOf" srcId="{3FCB3C20-B6E9-4EFB-8DAA-345CD8A9AEFA}" destId="{EB0D1742-7BC3-497F-AD34-C9FB474424BC}" srcOrd="1" destOrd="0" presId="urn:microsoft.com/office/officeart/2005/8/layout/orgChart1"/>
    <dgm:cxn modelId="{27B53BA2-6052-4620-BDA3-513D2B29B731}" type="presParOf" srcId="{3FCB3C20-B6E9-4EFB-8DAA-345CD8A9AEFA}" destId="{ED951ACE-8863-4774-90EB-EDC8B259D75F}" srcOrd="2" destOrd="0" presId="urn:microsoft.com/office/officeart/2005/8/layout/orgChart1"/>
    <dgm:cxn modelId="{9E57E561-216C-474D-82B7-5B7A11B1F2AD}" type="presParOf" srcId="{A4D47504-F3B2-4849-9971-A467376D48B1}" destId="{C18E0602-9ED0-4793-A660-ED9803480482}" srcOrd="2" destOrd="0" presId="urn:microsoft.com/office/officeart/2005/8/layout/orgChart1"/>
    <dgm:cxn modelId="{C5E3F2F7-8335-4BED-9AAC-C2662C36C899}" type="presParOf" srcId="{79771BDB-6560-40E9-B832-59A6FCF377D4}" destId="{30F448A6-5D74-436E-9C4F-2433F8163ED5}" srcOrd="2" destOrd="0" presId="urn:microsoft.com/office/officeart/2005/8/layout/orgChart1"/>
    <dgm:cxn modelId="{83960B1E-3CAB-4963-AB6C-C915312E8F2D}" type="presParOf" srcId="{79771BDB-6560-40E9-B832-59A6FCF377D4}" destId="{AD048C65-2683-42BB-8651-CF19057678DC}" srcOrd="3" destOrd="0" presId="urn:microsoft.com/office/officeart/2005/8/layout/orgChart1"/>
    <dgm:cxn modelId="{13230F24-9D35-48B1-9074-FCB9F846DB8C}" type="presParOf" srcId="{AD048C65-2683-42BB-8651-CF19057678DC}" destId="{8900CD42-2938-4AC1-A406-460635122B24}" srcOrd="0" destOrd="0" presId="urn:microsoft.com/office/officeart/2005/8/layout/orgChart1"/>
    <dgm:cxn modelId="{88F9F07F-97D0-4D59-B1CD-5A62B12CA4D7}" type="presParOf" srcId="{8900CD42-2938-4AC1-A406-460635122B24}" destId="{23A0DEF1-F408-4EAA-B8D8-39D1337B3893}" srcOrd="0" destOrd="0" presId="urn:microsoft.com/office/officeart/2005/8/layout/orgChart1"/>
    <dgm:cxn modelId="{93A09B16-6016-4B93-A6A5-F55E76F43582}" type="presParOf" srcId="{8900CD42-2938-4AC1-A406-460635122B24}" destId="{B504FE7C-BAA0-4EE8-9801-24109F3605A3}" srcOrd="1" destOrd="0" presId="urn:microsoft.com/office/officeart/2005/8/layout/orgChart1"/>
    <dgm:cxn modelId="{553BA7F7-0FEF-4EB7-9721-D11CD3D55E29}" type="presParOf" srcId="{AD048C65-2683-42BB-8651-CF19057678DC}" destId="{01FD5A4F-DB17-4E70-8253-80741E43E8F7}" srcOrd="1" destOrd="0" presId="urn:microsoft.com/office/officeart/2005/8/layout/orgChart1"/>
    <dgm:cxn modelId="{91B98BB6-B2FD-4416-AF5C-D6B5C3FD6CB0}" type="presParOf" srcId="{01FD5A4F-DB17-4E70-8253-80741E43E8F7}" destId="{06390BD5-A99E-40A5-8EE4-9B425A59ED09}" srcOrd="0" destOrd="0" presId="urn:microsoft.com/office/officeart/2005/8/layout/orgChart1"/>
    <dgm:cxn modelId="{85918D53-AB64-4632-9489-EEDC8C8D6FC7}" type="presParOf" srcId="{01FD5A4F-DB17-4E70-8253-80741E43E8F7}" destId="{76FBC606-3DE2-4257-B09E-C2702401A3F7}" srcOrd="1" destOrd="0" presId="urn:microsoft.com/office/officeart/2005/8/layout/orgChart1"/>
    <dgm:cxn modelId="{8A862FDE-2373-4AE2-BAB4-78EB659D4706}" type="presParOf" srcId="{76FBC606-3DE2-4257-B09E-C2702401A3F7}" destId="{7493121A-78FB-4288-B1F2-A3E6362BA8D6}" srcOrd="0" destOrd="0" presId="urn:microsoft.com/office/officeart/2005/8/layout/orgChart1"/>
    <dgm:cxn modelId="{8B259631-D27C-4526-9931-A17234B82573}" type="presParOf" srcId="{7493121A-78FB-4288-B1F2-A3E6362BA8D6}" destId="{E2266836-D960-46FE-BA3D-3318B91DC06D}" srcOrd="0" destOrd="0" presId="urn:microsoft.com/office/officeart/2005/8/layout/orgChart1"/>
    <dgm:cxn modelId="{0ED837FF-3CCD-44B7-8202-48AC645DF6A7}" type="presParOf" srcId="{7493121A-78FB-4288-B1F2-A3E6362BA8D6}" destId="{493D5158-2FA9-499D-B6D3-4AC67D1EC939}" srcOrd="1" destOrd="0" presId="urn:microsoft.com/office/officeart/2005/8/layout/orgChart1"/>
    <dgm:cxn modelId="{97F94C38-031D-4F38-87EA-0770DDE99EE3}" type="presParOf" srcId="{76FBC606-3DE2-4257-B09E-C2702401A3F7}" destId="{B15EAD55-1A55-4D17-8C1A-780FAE0231E6}" srcOrd="1" destOrd="0" presId="urn:microsoft.com/office/officeart/2005/8/layout/orgChart1"/>
    <dgm:cxn modelId="{0582DF84-3801-43DD-AE92-A7BB2D7DDA0E}" type="presParOf" srcId="{76FBC606-3DE2-4257-B09E-C2702401A3F7}" destId="{0DBD2D6D-71F3-4CA8-A3F8-073B2D87D249}" srcOrd="2" destOrd="0" presId="urn:microsoft.com/office/officeart/2005/8/layout/orgChart1"/>
    <dgm:cxn modelId="{B917F762-BCDF-4D93-895B-B6C37F175609}" type="presParOf" srcId="{01FD5A4F-DB17-4E70-8253-80741E43E8F7}" destId="{F8C39866-0F0E-4BEA-8638-30A603F55FDA}" srcOrd="2" destOrd="0" presId="urn:microsoft.com/office/officeart/2005/8/layout/orgChart1"/>
    <dgm:cxn modelId="{D245C500-7761-4A14-BF9D-6A4402410B34}" type="presParOf" srcId="{01FD5A4F-DB17-4E70-8253-80741E43E8F7}" destId="{5C42BB3D-0E13-425A-B9C4-B63181640516}" srcOrd="3" destOrd="0" presId="urn:microsoft.com/office/officeart/2005/8/layout/orgChart1"/>
    <dgm:cxn modelId="{D2DA6F7C-111A-4D31-BF4E-18CAAE04FB4E}" type="presParOf" srcId="{5C42BB3D-0E13-425A-B9C4-B63181640516}" destId="{B28FFF62-1417-48B0-B166-E630B523906B}" srcOrd="0" destOrd="0" presId="urn:microsoft.com/office/officeart/2005/8/layout/orgChart1"/>
    <dgm:cxn modelId="{7D195670-FAE3-4A19-9C5E-A39E7F25FD6B}" type="presParOf" srcId="{B28FFF62-1417-48B0-B166-E630B523906B}" destId="{1625D5B7-C3F8-4FD5-81BD-2C514C52F4C5}" srcOrd="0" destOrd="0" presId="urn:microsoft.com/office/officeart/2005/8/layout/orgChart1"/>
    <dgm:cxn modelId="{EA0586F2-C8A8-41B6-8832-2E7705C44119}" type="presParOf" srcId="{B28FFF62-1417-48B0-B166-E630B523906B}" destId="{7DEF9892-1031-47A1-B11F-EBBCD4356E6D}" srcOrd="1" destOrd="0" presId="urn:microsoft.com/office/officeart/2005/8/layout/orgChart1"/>
    <dgm:cxn modelId="{33D493DC-A5F6-4053-85F3-709E38EAC1DA}" type="presParOf" srcId="{5C42BB3D-0E13-425A-B9C4-B63181640516}" destId="{BC0B4396-477C-4BE5-92ED-40B1AD407303}" srcOrd="1" destOrd="0" presId="urn:microsoft.com/office/officeart/2005/8/layout/orgChart1"/>
    <dgm:cxn modelId="{F94123C5-5913-4FFF-BE7F-569A055325E7}" type="presParOf" srcId="{5C42BB3D-0E13-425A-B9C4-B63181640516}" destId="{0ABA8E81-E646-4180-BD3B-2BE13BED0C52}" srcOrd="2" destOrd="0" presId="urn:microsoft.com/office/officeart/2005/8/layout/orgChart1"/>
    <dgm:cxn modelId="{EE9DEBCD-9B67-4D11-8D72-C083AFD6AD7D}" type="presParOf" srcId="{01FD5A4F-DB17-4E70-8253-80741E43E8F7}" destId="{5178800F-DAB1-4838-81F7-FE250CAFD22B}" srcOrd="4" destOrd="0" presId="urn:microsoft.com/office/officeart/2005/8/layout/orgChart1"/>
    <dgm:cxn modelId="{DC9F497B-7DE1-4338-992B-887DC402C2E0}" type="presParOf" srcId="{01FD5A4F-DB17-4E70-8253-80741E43E8F7}" destId="{5D3B6762-11BF-47E3-AFDB-44869B53C25D}" srcOrd="5" destOrd="0" presId="urn:microsoft.com/office/officeart/2005/8/layout/orgChart1"/>
    <dgm:cxn modelId="{56EB7F8C-F3E4-40A4-A6E4-D48405093FC7}" type="presParOf" srcId="{5D3B6762-11BF-47E3-AFDB-44869B53C25D}" destId="{A79E5C1E-9548-4B54-94F2-4DF968033919}" srcOrd="0" destOrd="0" presId="urn:microsoft.com/office/officeart/2005/8/layout/orgChart1"/>
    <dgm:cxn modelId="{5DBD7290-53CD-41A7-88AE-2817E37D7B40}" type="presParOf" srcId="{A79E5C1E-9548-4B54-94F2-4DF968033919}" destId="{CC240789-C15D-475B-B3AF-EEB61CFD36F6}" srcOrd="0" destOrd="0" presId="urn:microsoft.com/office/officeart/2005/8/layout/orgChart1"/>
    <dgm:cxn modelId="{674AA73B-5E73-4E22-A8DD-82699A2D2B07}" type="presParOf" srcId="{A79E5C1E-9548-4B54-94F2-4DF968033919}" destId="{CE8C6626-948C-4D13-9465-990DEE9B9D72}" srcOrd="1" destOrd="0" presId="urn:microsoft.com/office/officeart/2005/8/layout/orgChart1"/>
    <dgm:cxn modelId="{9D7DA212-FCA3-41E8-BD42-88CBB8825BF2}" type="presParOf" srcId="{5D3B6762-11BF-47E3-AFDB-44869B53C25D}" destId="{ECAA62D1-B728-44FE-AE54-118C21DCB909}" srcOrd="1" destOrd="0" presId="urn:microsoft.com/office/officeart/2005/8/layout/orgChart1"/>
    <dgm:cxn modelId="{54AE4BF2-A716-4D16-847F-FA1FF5C6FBF1}" type="presParOf" srcId="{5D3B6762-11BF-47E3-AFDB-44869B53C25D}" destId="{81ABD0E6-1340-498C-9F1E-0E0152A93653}" srcOrd="2" destOrd="0" presId="urn:microsoft.com/office/officeart/2005/8/layout/orgChart1"/>
    <dgm:cxn modelId="{32D6D929-65C7-4B38-A917-E39C2805A797}" type="presParOf" srcId="{AD048C65-2683-42BB-8651-CF19057678DC}" destId="{2138DAD5-67BB-4A02-ACBA-88EDD954E613}" srcOrd="2" destOrd="0" presId="urn:microsoft.com/office/officeart/2005/8/layout/orgChart1"/>
    <dgm:cxn modelId="{8BECEE58-5C20-4A18-ACC4-525A25FADAA1}" type="presParOf" srcId="{0093764F-B3E2-4C35-9475-CC377D812BD6}" destId="{BEE20C1F-8382-4113-8706-E10510198CFB}" srcOrd="2" destOrd="0" presId="urn:microsoft.com/office/officeart/2005/8/layout/orgChart1"/>
    <dgm:cxn modelId="{AC1F02D1-6494-4616-977B-F8B983E00DB1}" type="presParOf" srcId="{7F00EEDD-BF89-4AB5-B6B9-07234F127147}" destId="{56F4FC71-8ACD-41FD-BE44-7FB81F1A9AAC}" srcOrd="2" destOrd="0" presId="urn:microsoft.com/office/officeart/2005/8/layout/orgChart1"/>
    <dgm:cxn modelId="{65928D22-1114-4A45-A028-CD7F13261DB0}" type="presParOf" srcId="{98DF98D0-A9B1-42B3-9693-D5CC26356A16}" destId="{44277452-2F34-41DB-A1CD-015F18BC1904}" srcOrd="1" destOrd="0" presId="urn:microsoft.com/office/officeart/2005/8/layout/orgChart1"/>
    <dgm:cxn modelId="{E64D9019-D9DC-504C-9C7D-0BEB24DC2070}" type="presParOf" srcId="{44277452-2F34-41DB-A1CD-015F18BC1904}" destId="{DDBEE89B-2677-4858-8520-9116965DE909}" srcOrd="0" destOrd="0" presId="urn:microsoft.com/office/officeart/2005/8/layout/orgChart1"/>
    <dgm:cxn modelId="{9887D11B-D317-C24C-9BF3-C7F43C1D06A0}" type="presParOf" srcId="{DDBEE89B-2677-4858-8520-9116965DE909}" destId="{B72014AA-A9CF-470C-A31D-6306A27E0CED}" srcOrd="0" destOrd="0" presId="urn:microsoft.com/office/officeart/2005/8/layout/orgChart1"/>
    <dgm:cxn modelId="{A2D1E0B6-D023-1449-A8CB-C076C5C76050}" type="presParOf" srcId="{DDBEE89B-2677-4858-8520-9116965DE909}" destId="{3B44B8C3-14A4-4099-9824-3053404F98C4}" srcOrd="1" destOrd="0" presId="urn:microsoft.com/office/officeart/2005/8/layout/orgChart1"/>
    <dgm:cxn modelId="{830B8D60-E0AF-2248-869C-171953E23D44}" type="presParOf" srcId="{44277452-2F34-41DB-A1CD-015F18BC1904}" destId="{0781EE44-6D4C-496A-99EC-BAA79CD5E3AC}" srcOrd="1" destOrd="0" presId="urn:microsoft.com/office/officeart/2005/8/layout/orgChart1"/>
    <dgm:cxn modelId="{D2BD344F-1C96-804E-8781-8E1890241AF1}" type="presParOf" srcId="{44277452-2F34-41DB-A1CD-015F18BC1904}" destId="{51164746-592C-481A-832C-FFBA7442BD0C}" srcOrd="2" destOrd="0" presId="urn:microsoft.com/office/officeart/2005/8/layout/orgChart1"/>
    <dgm:cxn modelId="{01A0A4B1-9A17-0A42-BD86-571D2CB1F12F}" type="presParOf" srcId="{51164746-592C-481A-832C-FFBA7442BD0C}" destId="{AB36574A-C78E-47A1-BAA1-F6289CC6745D}" srcOrd="0" destOrd="0" presId="urn:microsoft.com/office/officeart/2005/8/layout/orgChart1"/>
    <dgm:cxn modelId="{FAA4CF17-4943-EC4F-A839-0391733BBA61}" type="presParOf" srcId="{51164746-592C-481A-832C-FFBA7442BD0C}" destId="{D83D3CED-7F96-43D6-9565-3E858565F5D2}" srcOrd="1" destOrd="0" presId="urn:microsoft.com/office/officeart/2005/8/layout/orgChart1"/>
    <dgm:cxn modelId="{88D73027-E727-F64C-8CEE-6902EC0E35D2}" type="presParOf" srcId="{D83D3CED-7F96-43D6-9565-3E858565F5D2}" destId="{9474D1EC-196A-4410-B42B-E73438C27FC9}" srcOrd="0" destOrd="0" presId="urn:microsoft.com/office/officeart/2005/8/layout/orgChart1"/>
    <dgm:cxn modelId="{14D80E9F-D9E1-304C-A14D-C36E6EE047AF}" type="presParOf" srcId="{9474D1EC-196A-4410-B42B-E73438C27FC9}" destId="{DB7DA965-BCD1-468F-8EB9-336A5E214976}" srcOrd="0" destOrd="0" presId="urn:microsoft.com/office/officeart/2005/8/layout/orgChart1"/>
    <dgm:cxn modelId="{CE0196B7-AEFD-564B-8CD5-C727F9BF839E}" type="presParOf" srcId="{9474D1EC-196A-4410-B42B-E73438C27FC9}" destId="{69BCF14C-26E6-4602-939E-8582975879F0}" srcOrd="1" destOrd="0" presId="urn:microsoft.com/office/officeart/2005/8/layout/orgChart1"/>
    <dgm:cxn modelId="{D371E37B-F04D-0C46-BB72-81D2D4FFBCC7}" type="presParOf" srcId="{D83D3CED-7F96-43D6-9565-3E858565F5D2}" destId="{DFC279F3-E223-4496-B16F-7983D64B3789}" srcOrd="1" destOrd="0" presId="urn:microsoft.com/office/officeart/2005/8/layout/orgChart1"/>
    <dgm:cxn modelId="{A019BDE8-C02D-A745-8C67-519A15F486DB}" type="presParOf" srcId="{D83D3CED-7F96-43D6-9565-3E858565F5D2}" destId="{06608639-C0F1-4BEA-AD33-05D2B0B7AA6D}" srcOrd="2" destOrd="0" presId="urn:microsoft.com/office/officeart/2005/8/layout/orgChart1"/>
    <dgm:cxn modelId="{53B606A5-F3D4-2F44-AE77-839B236EEF10}" type="presParOf" srcId="{51164746-592C-481A-832C-FFBA7442BD0C}" destId="{9981D9DD-8827-4CB5-91C3-ED276A6A5DDF}" srcOrd="2" destOrd="0" presId="urn:microsoft.com/office/officeart/2005/8/layout/orgChart1"/>
    <dgm:cxn modelId="{35DF5D15-41A4-C24B-B4E6-6477B72928B4}" type="presParOf" srcId="{51164746-592C-481A-832C-FFBA7442BD0C}" destId="{16F128E5-3E34-4670-B5C5-298F9084528E}" srcOrd="3" destOrd="0" presId="urn:microsoft.com/office/officeart/2005/8/layout/orgChart1"/>
    <dgm:cxn modelId="{F3A980C8-6A93-FE49-8683-006950A7EB3C}" type="presParOf" srcId="{16F128E5-3E34-4670-B5C5-298F9084528E}" destId="{2C896333-B67D-49F9-863A-9054B81611D4}" srcOrd="0" destOrd="0" presId="urn:microsoft.com/office/officeart/2005/8/layout/orgChart1"/>
    <dgm:cxn modelId="{0AEA1E85-62C3-E549-9A3B-AC51B8017637}" type="presParOf" srcId="{2C896333-B67D-49F9-863A-9054B81611D4}" destId="{754E1EAE-466E-4854-9456-351B4D52CCCF}" srcOrd="0" destOrd="0" presId="urn:microsoft.com/office/officeart/2005/8/layout/orgChart1"/>
    <dgm:cxn modelId="{ADAB83C5-3C0E-D34C-82E6-67F8E810FB95}" type="presParOf" srcId="{2C896333-B67D-49F9-863A-9054B81611D4}" destId="{983FCD6E-EF51-4C32-A960-928F6A212326}" srcOrd="1" destOrd="0" presId="urn:microsoft.com/office/officeart/2005/8/layout/orgChart1"/>
    <dgm:cxn modelId="{56E28A13-5035-B84E-A7C5-BC1C4825DD82}" type="presParOf" srcId="{16F128E5-3E34-4670-B5C5-298F9084528E}" destId="{DD2447C4-6877-431B-B0D6-71BA6B8D0246}" srcOrd="1" destOrd="0" presId="urn:microsoft.com/office/officeart/2005/8/layout/orgChart1"/>
    <dgm:cxn modelId="{FA81AF55-9BCF-204C-B675-B0E947E48149}" type="presParOf" srcId="{16F128E5-3E34-4670-B5C5-298F9084528E}" destId="{03A1D1BD-50A8-4CD9-85C4-E86B44FBEFBD}" srcOrd="2" destOrd="0" presId="urn:microsoft.com/office/officeart/2005/8/layout/orgChart1"/>
  </dgm:cxnLst>
  <dgm:bg/>
  <dgm:whole>
    <a:ln>
      <a:solidFill>
        <a:schemeClr val="tx2"/>
      </a:solidFill>
    </a:ln>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81D9DD-8827-4CB5-91C3-ED276A6A5DDF}">
      <dsp:nvSpPr>
        <dsp:cNvPr id="0" name=""/>
        <dsp:cNvSpPr/>
      </dsp:nvSpPr>
      <dsp:spPr>
        <a:xfrm>
          <a:off x="4543707" y="655427"/>
          <a:ext cx="135396" cy="561733"/>
        </a:xfrm>
        <a:custGeom>
          <a:avLst/>
          <a:gdLst/>
          <a:ahLst/>
          <a:cxnLst/>
          <a:rect l="0" t="0" r="0" b="0"/>
          <a:pathLst>
            <a:path>
              <a:moveTo>
                <a:pt x="0" y="0"/>
              </a:moveTo>
              <a:lnTo>
                <a:pt x="0" y="561733"/>
              </a:lnTo>
              <a:lnTo>
                <a:pt x="135396" y="5617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36574A-C78E-47A1-BAA1-F6289CC6745D}">
      <dsp:nvSpPr>
        <dsp:cNvPr id="0" name=""/>
        <dsp:cNvSpPr/>
      </dsp:nvSpPr>
      <dsp:spPr>
        <a:xfrm>
          <a:off x="4420214" y="655427"/>
          <a:ext cx="123492" cy="561738"/>
        </a:xfrm>
        <a:custGeom>
          <a:avLst/>
          <a:gdLst/>
          <a:ahLst/>
          <a:cxnLst/>
          <a:rect l="0" t="0" r="0" b="0"/>
          <a:pathLst>
            <a:path>
              <a:moveTo>
                <a:pt x="123492" y="0"/>
              </a:moveTo>
              <a:lnTo>
                <a:pt x="123492" y="561738"/>
              </a:lnTo>
              <a:lnTo>
                <a:pt x="0" y="5617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78800F-DAB1-4838-81F7-FE250CAFD22B}">
      <dsp:nvSpPr>
        <dsp:cNvPr id="0" name=""/>
        <dsp:cNvSpPr/>
      </dsp:nvSpPr>
      <dsp:spPr>
        <a:xfrm>
          <a:off x="2190244" y="1826100"/>
          <a:ext cx="159117" cy="1786162"/>
        </a:xfrm>
        <a:custGeom>
          <a:avLst/>
          <a:gdLst/>
          <a:ahLst/>
          <a:cxnLst/>
          <a:rect l="0" t="0" r="0" b="0"/>
          <a:pathLst>
            <a:path>
              <a:moveTo>
                <a:pt x="0" y="0"/>
              </a:moveTo>
              <a:lnTo>
                <a:pt x="0" y="1786162"/>
              </a:lnTo>
              <a:lnTo>
                <a:pt x="159117" y="17861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C39866-0F0E-4BEA-8638-30A603F55FDA}">
      <dsp:nvSpPr>
        <dsp:cNvPr id="0" name=""/>
        <dsp:cNvSpPr/>
      </dsp:nvSpPr>
      <dsp:spPr>
        <a:xfrm>
          <a:off x="2190244" y="1826100"/>
          <a:ext cx="159117" cy="1111600"/>
        </a:xfrm>
        <a:custGeom>
          <a:avLst/>
          <a:gdLst/>
          <a:ahLst/>
          <a:cxnLst/>
          <a:rect l="0" t="0" r="0" b="0"/>
          <a:pathLst>
            <a:path>
              <a:moveTo>
                <a:pt x="0" y="0"/>
              </a:moveTo>
              <a:lnTo>
                <a:pt x="0" y="1111600"/>
              </a:lnTo>
              <a:lnTo>
                <a:pt x="159117" y="11116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390BD5-A99E-40A5-8EE4-9B425A59ED09}">
      <dsp:nvSpPr>
        <dsp:cNvPr id="0" name=""/>
        <dsp:cNvSpPr/>
      </dsp:nvSpPr>
      <dsp:spPr>
        <a:xfrm>
          <a:off x="2190244" y="1826100"/>
          <a:ext cx="159117" cy="437039"/>
        </a:xfrm>
        <a:custGeom>
          <a:avLst/>
          <a:gdLst/>
          <a:ahLst/>
          <a:cxnLst/>
          <a:rect l="0" t="0" r="0" b="0"/>
          <a:pathLst>
            <a:path>
              <a:moveTo>
                <a:pt x="0" y="0"/>
              </a:moveTo>
              <a:lnTo>
                <a:pt x="0" y="437039"/>
              </a:lnTo>
              <a:lnTo>
                <a:pt x="159117" y="4370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F448A6-5D74-436E-9C4F-2433F8163ED5}">
      <dsp:nvSpPr>
        <dsp:cNvPr id="0" name=""/>
        <dsp:cNvSpPr/>
      </dsp:nvSpPr>
      <dsp:spPr>
        <a:xfrm>
          <a:off x="1478862" y="536234"/>
          <a:ext cx="1135695" cy="814822"/>
        </a:xfrm>
        <a:custGeom>
          <a:avLst/>
          <a:gdLst/>
          <a:ahLst/>
          <a:cxnLst/>
          <a:rect l="0" t="0" r="0" b="0"/>
          <a:pathLst>
            <a:path>
              <a:moveTo>
                <a:pt x="0" y="0"/>
              </a:moveTo>
              <a:lnTo>
                <a:pt x="0" y="715063"/>
              </a:lnTo>
              <a:lnTo>
                <a:pt x="1135695" y="715063"/>
              </a:lnTo>
              <a:lnTo>
                <a:pt x="1135695" y="8148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660C0B-7DCE-4220-AB7F-06EF69A84AB1}">
      <dsp:nvSpPr>
        <dsp:cNvPr id="0" name=""/>
        <dsp:cNvSpPr/>
      </dsp:nvSpPr>
      <dsp:spPr>
        <a:xfrm>
          <a:off x="1029571" y="1826100"/>
          <a:ext cx="142512" cy="2460723"/>
        </a:xfrm>
        <a:custGeom>
          <a:avLst/>
          <a:gdLst/>
          <a:ahLst/>
          <a:cxnLst/>
          <a:rect l="0" t="0" r="0" b="0"/>
          <a:pathLst>
            <a:path>
              <a:moveTo>
                <a:pt x="0" y="0"/>
              </a:moveTo>
              <a:lnTo>
                <a:pt x="0" y="2460723"/>
              </a:lnTo>
              <a:lnTo>
                <a:pt x="142512" y="24607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B34676-12E2-4CF6-85FE-2F827B35F77A}">
      <dsp:nvSpPr>
        <dsp:cNvPr id="0" name=""/>
        <dsp:cNvSpPr/>
      </dsp:nvSpPr>
      <dsp:spPr>
        <a:xfrm>
          <a:off x="1029571" y="1826100"/>
          <a:ext cx="142512" cy="1786162"/>
        </a:xfrm>
        <a:custGeom>
          <a:avLst/>
          <a:gdLst/>
          <a:ahLst/>
          <a:cxnLst/>
          <a:rect l="0" t="0" r="0" b="0"/>
          <a:pathLst>
            <a:path>
              <a:moveTo>
                <a:pt x="0" y="0"/>
              </a:moveTo>
              <a:lnTo>
                <a:pt x="0" y="1786162"/>
              </a:lnTo>
              <a:lnTo>
                <a:pt x="142512" y="17861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C9DF55-7AB8-4FB7-B9FA-E184FDA94245}">
      <dsp:nvSpPr>
        <dsp:cNvPr id="0" name=""/>
        <dsp:cNvSpPr/>
      </dsp:nvSpPr>
      <dsp:spPr>
        <a:xfrm>
          <a:off x="1029571" y="1826100"/>
          <a:ext cx="142512" cy="1111600"/>
        </a:xfrm>
        <a:custGeom>
          <a:avLst/>
          <a:gdLst/>
          <a:ahLst/>
          <a:cxnLst/>
          <a:rect l="0" t="0" r="0" b="0"/>
          <a:pathLst>
            <a:path>
              <a:moveTo>
                <a:pt x="0" y="0"/>
              </a:moveTo>
              <a:lnTo>
                <a:pt x="0" y="1111600"/>
              </a:lnTo>
              <a:lnTo>
                <a:pt x="142512" y="11116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C2C27C-066F-4886-A8CF-42BA19D41263}">
      <dsp:nvSpPr>
        <dsp:cNvPr id="0" name=""/>
        <dsp:cNvSpPr/>
      </dsp:nvSpPr>
      <dsp:spPr>
        <a:xfrm>
          <a:off x="1029571" y="1826100"/>
          <a:ext cx="142512" cy="437039"/>
        </a:xfrm>
        <a:custGeom>
          <a:avLst/>
          <a:gdLst/>
          <a:ahLst/>
          <a:cxnLst/>
          <a:rect l="0" t="0" r="0" b="0"/>
          <a:pathLst>
            <a:path>
              <a:moveTo>
                <a:pt x="0" y="0"/>
              </a:moveTo>
              <a:lnTo>
                <a:pt x="0" y="437039"/>
              </a:lnTo>
              <a:lnTo>
                <a:pt x="142512" y="4370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0B040E-82D8-454F-895F-DA20E0DCF580}">
      <dsp:nvSpPr>
        <dsp:cNvPr id="0" name=""/>
        <dsp:cNvSpPr/>
      </dsp:nvSpPr>
      <dsp:spPr>
        <a:xfrm>
          <a:off x="1363885" y="536234"/>
          <a:ext cx="91440" cy="814822"/>
        </a:xfrm>
        <a:custGeom>
          <a:avLst/>
          <a:gdLst/>
          <a:ahLst/>
          <a:cxnLst/>
          <a:rect l="0" t="0" r="0" b="0"/>
          <a:pathLst>
            <a:path>
              <a:moveTo>
                <a:pt x="114976" y="0"/>
              </a:moveTo>
              <a:lnTo>
                <a:pt x="114976" y="715063"/>
              </a:lnTo>
              <a:lnTo>
                <a:pt x="45720" y="715063"/>
              </a:lnTo>
              <a:lnTo>
                <a:pt x="45720" y="8148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8C6476-C8CE-4020-9ABC-E40DF4239F6E}">
      <dsp:nvSpPr>
        <dsp:cNvPr id="0" name=""/>
        <dsp:cNvSpPr/>
      </dsp:nvSpPr>
      <dsp:spPr>
        <a:xfrm>
          <a:off x="1478862" y="61191"/>
          <a:ext cx="1267471" cy="487037"/>
        </a:xfrm>
        <a:custGeom>
          <a:avLst/>
          <a:gdLst/>
          <a:ahLst/>
          <a:cxnLst/>
          <a:rect l="0" t="0" r="0" b="0"/>
          <a:pathLst>
            <a:path>
              <a:moveTo>
                <a:pt x="1267471" y="487037"/>
              </a:moveTo>
              <a:lnTo>
                <a:pt x="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D3C0E7-3FBC-4D1B-9610-2AED68277762}">
      <dsp:nvSpPr>
        <dsp:cNvPr id="0" name=""/>
        <dsp:cNvSpPr/>
      </dsp:nvSpPr>
      <dsp:spPr>
        <a:xfrm>
          <a:off x="2271290" y="73186"/>
          <a:ext cx="950086" cy="4750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District Superintendent</a:t>
          </a:r>
        </a:p>
      </dsp:txBody>
      <dsp:txXfrm>
        <a:off x="2271290" y="73186"/>
        <a:ext cx="950086" cy="475043"/>
      </dsp:txXfrm>
    </dsp:sp>
    <dsp:sp modelId="{CF887A7C-1316-4680-BE0B-8D8E861CD312}">
      <dsp:nvSpPr>
        <dsp:cNvPr id="0" name=""/>
        <dsp:cNvSpPr/>
      </dsp:nvSpPr>
      <dsp:spPr>
        <a:xfrm>
          <a:off x="1003818" y="61191"/>
          <a:ext cx="950086" cy="4750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Incident Command</a:t>
          </a:r>
        </a:p>
        <a:p>
          <a:pPr lvl="0" algn="ctr" defTabSz="400050">
            <a:lnSpc>
              <a:spcPct val="90000"/>
            </a:lnSpc>
            <a:spcBef>
              <a:spcPct val="0"/>
            </a:spcBef>
            <a:spcAft>
              <a:spcPct val="35000"/>
            </a:spcAft>
          </a:pPr>
          <a:r>
            <a:rPr lang="en-US" sz="900" kern="1200">
              <a:solidFill>
                <a:srgbClr val="FFFF00"/>
              </a:solidFill>
            </a:rPr>
            <a:t>Local Public Health</a:t>
          </a:r>
        </a:p>
      </dsp:txBody>
      <dsp:txXfrm>
        <a:off x="1003818" y="61191"/>
        <a:ext cx="950086" cy="475043"/>
      </dsp:txXfrm>
    </dsp:sp>
    <dsp:sp modelId="{3155BEDE-1C5A-4D27-B7D5-D5594528768B}">
      <dsp:nvSpPr>
        <dsp:cNvPr id="0" name=""/>
        <dsp:cNvSpPr/>
      </dsp:nvSpPr>
      <dsp:spPr>
        <a:xfrm>
          <a:off x="934562" y="1351057"/>
          <a:ext cx="950086" cy="4750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PH Lead</a:t>
          </a:r>
        </a:p>
      </dsp:txBody>
      <dsp:txXfrm>
        <a:off x="934562" y="1351057"/>
        <a:ext cx="950086" cy="475043"/>
      </dsp:txXfrm>
    </dsp:sp>
    <dsp:sp modelId="{83F822F6-C92B-4C50-8EB0-6F4FE641AFA0}">
      <dsp:nvSpPr>
        <dsp:cNvPr id="0" name=""/>
        <dsp:cNvSpPr/>
      </dsp:nvSpPr>
      <dsp:spPr>
        <a:xfrm>
          <a:off x="1172083" y="2025618"/>
          <a:ext cx="950086" cy="4750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Surveillance/ Tracking </a:t>
          </a:r>
        </a:p>
      </dsp:txBody>
      <dsp:txXfrm>
        <a:off x="1172083" y="2025618"/>
        <a:ext cx="950086" cy="475043"/>
      </dsp:txXfrm>
    </dsp:sp>
    <dsp:sp modelId="{413E9415-200B-4F49-84FC-968407F16710}">
      <dsp:nvSpPr>
        <dsp:cNvPr id="0" name=""/>
        <dsp:cNvSpPr/>
      </dsp:nvSpPr>
      <dsp:spPr>
        <a:xfrm>
          <a:off x="1172083" y="2700179"/>
          <a:ext cx="950086" cy="4750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Exposure Notification</a:t>
          </a:r>
        </a:p>
      </dsp:txBody>
      <dsp:txXfrm>
        <a:off x="1172083" y="2700179"/>
        <a:ext cx="950086" cy="475043"/>
      </dsp:txXfrm>
    </dsp:sp>
    <dsp:sp modelId="{5989FF54-B5AA-46BC-ACF5-EC93FBE2D624}">
      <dsp:nvSpPr>
        <dsp:cNvPr id="0" name=""/>
        <dsp:cNvSpPr/>
      </dsp:nvSpPr>
      <dsp:spPr>
        <a:xfrm>
          <a:off x="1172083" y="3374740"/>
          <a:ext cx="950086" cy="4750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Clinical Testing</a:t>
          </a:r>
        </a:p>
      </dsp:txBody>
      <dsp:txXfrm>
        <a:off x="1172083" y="3374740"/>
        <a:ext cx="950086" cy="475043"/>
      </dsp:txXfrm>
    </dsp:sp>
    <dsp:sp modelId="{E232740A-8A89-4DF3-B603-9E0826E8052F}">
      <dsp:nvSpPr>
        <dsp:cNvPr id="0" name=""/>
        <dsp:cNvSpPr/>
      </dsp:nvSpPr>
      <dsp:spPr>
        <a:xfrm>
          <a:off x="1172083" y="4049302"/>
          <a:ext cx="950086" cy="4750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Medical Countermeasures/ Prophylaxis</a:t>
          </a:r>
        </a:p>
      </dsp:txBody>
      <dsp:txXfrm>
        <a:off x="1172083" y="4049302"/>
        <a:ext cx="950086" cy="475043"/>
      </dsp:txXfrm>
    </dsp:sp>
    <dsp:sp modelId="{23A0DEF1-F408-4EAA-B8D8-39D1337B3893}">
      <dsp:nvSpPr>
        <dsp:cNvPr id="0" name=""/>
        <dsp:cNvSpPr/>
      </dsp:nvSpPr>
      <dsp:spPr>
        <a:xfrm>
          <a:off x="2084166" y="1351057"/>
          <a:ext cx="1060780" cy="4750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Operations Manager (District/Campus)</a:t>
          </a:r>
        </a:p>
      </dsp:txBody>
      <dsp:txXfrm>
        <a:off x="2084166" y="1351057"/>
        <a:ext cx="1060780" cy="475043"/>
      </dsp:txXfrm>
    </dsp:sp>
    <dsp:sp modelId="{E2266836-D960-46FE-BA3D-3318B91DC06D}">
      <dsp:nvSpPr>
        <dsp:cNvPr id="0" name=""/>
        <dsp:cNvSpPr/>
      </dsp:nvSpPr>
      <dsp:spPr>
        <a:xfrm>
          <a:off x="2349361" y="2025618"/>
          <a:ext cx="950086" cy="4750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Room/Area Closure- Quarentine</a:t>
          </a:r>
        </a:p>
      </dsp:txBody>
      <dsp:txXfrm>
        <a:off x="2349361" y="2025618"/>
        <a:ext cx="950086" cy="475043"/>
      </dsp:txXfrm>
    </dsp:sp>
    <dsp:sp modelId="{1625D5B7-C3F8-4FD5-81BD-2C514C52F4C5}">
      <dsp:nvSpPr>
        <dsp:cNvPr id="0" name=""/>
        <dsp:cNvSpPr/>
      </dsp:nvSpPr>
      <dsp:spPr>
        <a:xfrm>
          <a:off x="2349361" y="2700179"/>
          <a:ext cx="950086" cy="4750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Room/Area Decontamination</a:t>
          </a:r>
        </a:p>
      </dsp:txBody>
      <dsp:txXfrm>
        <a:off x="2349361" y="2700179"/>
        <a:ext cx="950086" cy="475043"/>
      </dsp:txXfrm>
    </dsp:sp>
    <dsp:sp modelId="{CC240789-C15D-475B-B3AF-EEB61CFD36F6}">
      <dsp:nvSpPr>
        <dsp:cNvPr id="0" name=""/>
        <dsp:cNvSpPr/>
      </dsp:nvSpPr>
      <dsp:spPr>
        <a:xfrm>
          <a:off x="2349361" y="3374740"/>
          <a:ext cx="950086" cy="4750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Tracking status of reported cases in the district</a:t>
          </a:r>
        </a:p>
      </dsp:txBody>
      <dsp:txXfrm>
        <a:off x="2349361" y="3374740"/>
        <a:ext cx="950086" cy="475043"/>
      </dsp:txXfrm>
    </dsp:sp>
    <dsp:sp modelId="{B72014AA-A9CF-470C-A31D-6306A27E0CED}">
      <dsp:nvSpPr>
        <dsp:cNvPr id="0" name=""/>
        <dsp:cNvSpPr/>
      </dsp:nvSpPr>
      <dsp:spPr>
        <a:xfrm>
          <a:off x="4068663" y="180384"/>
          <a:ext cx="950086" cy="4750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PIO/JIC</a:t>
          </a:r>
        </a:p>
      </dsp:txBody>
      <dsp:txXfrm>
        <a:off x="4068663" y="180384"/>
        <a:ext cx="950086" cy="475043"/>
      </dsp:txXfrm>
    </dsp:sp>
    <dsp:sp modelId="{DB7DA965-BCD1-468F-8EB9-336A5E214976}">
      <dsp:nvSpPr>
        <dsp:cNvPr id="0" name=""/>
        <dsp:cNvSpPr/>
      </dsp:nvSpPr>
      <dsp:spPr>
        <a:xfrm>
          <a:off x="3470128" y="979644"/>
          <a:ext cx="950086" cy="4750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On Scene Media</a:t>
          </a:r>
        </a:p>
      </dsp:txBody>
      <dsp:txXfrm>
        <a:off x="3470128" y="979644"/>
        <a:ext cx="950086" cy="475043"/>
      </dsp:txXfrm>
    </dsp:sp>
    <dsp:sp modelId="{754E1EAE-466E-4854-9456-351B4D52CCCF}">
      <dsp:nvSpPr>
        <dsp:cNvPr id="0" name=""/>
        <dsp:cNvSpPr/>
      </dsp:nvSpPr>
      <dsp:spPr>
        <a:xfrm>
          <a:off x="4679103" y="979640"/>
          <a:ext cx="977477" cy="4750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Web/Social Media, Call Center, &amp; Rumor Control</a:t>
          </a:r>
        </a:p>
      </dsp:txBody>
      <dsp:txXfrm>
        <a:off x="4679103" y="979640"/>
        <a:ext cx="977477" cy="47504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39605-685B-40E3-9027-CB45E50E8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4885</Words>
  <Characters>27850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Leath</dc:creator>
  <cp:lastModifiedBy>Michael Bohensky</cp:lastModifiedBy>
  <cp:revision>2</cp:revision>
  <cp:lastPrinted>2018-02-09T20:24:00Z</cp:lastPrinted>
  <dcterms:created xsi:type="dcterms:W3CDTF">2020-04-17T15:50:00Z</dcterms:created>
  <dcterms:modified xsi:type="dcterms:W3CDTF">2020-04-17T15:50:00Z</dcterms:modified>
</cp:coreProperties>
</file>